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6356F0" w:rsidRPr="00F935C5" w:rsidRDefault="00FB324C" w:rsidP="00E36056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6356F0" w:rsidRPr="00F935C5">
        <w:rPr>
          <w:rFonts w:hint="cs"/>
          <w:b/>
          <w:bCs/>
          <w:cs/>
        </w:rPr>
        <w:t>ชื่อหน่วยงาน</w:t>
      </w:r>
      <w:r w:rsidR="006356F0" w:rsidRPr="00F935C5">
        <w:rPr>
          <w:rFonts w:hint="cs"/>
          <w:b/>
          <w:bCs/>
          <w:u w:val="dotted"/>
          <w:cs/>
        </w:rPr>
        <w:t xml:space="preserve"> </w:t>
      </w:r>
      <w:r w:rsidR="006356F0">
        <w:rPr>
          <w:rFonts w:hint="cs"/>
          <w:b/>
          <w:bCs/>
          <w:u w:val="dotted"/>
          <w:cs/>
        </w:rPr>
        <w:t xml:space="preserve">  </w:t>
      </w:r>
      <w:r w:rsidR="00884CF2" w:rsidRPr="00884CF2">
        <w:rPr>
          <w:b/>
          <w:bCs/>
          <w:u w:val="dotted"/>
          <w:cs/>
        </w:rPr>
        <w:t>กลุ่มงานพัฒนาศักยภาพเครือข่ายและจิตเวชชุมชน</w:t>
      </w:r>
      <w:r w:rsidR="006356F0">
        <w:rPr>
          <w:rFonts w:hint="cs"/>
          <w:b/>
          <w:bCs/>
          <w:u w:val="dotted"/>
          <w:cs/>
        </w:rPr>
        <w:tab/>
      </w:r>
    </w:p>
    <w:p w:rsidR="006356F0" w:rsidRDefault="006356F0" w:rsidP="00E36056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6356F0" w:rsidRPr="00F935C5" w:rsidTr="00E36056">
        <w:tc>
          <w:tcPr>
            <w:tcW w:w="7807" w:type="dxa"/>
          </w:tcPr>
          <w:p w:rsidR="006356F0" w:rsidRPr="00F935C5" w:rsidRDefault="006356F0" w:rsidP="00C26950">
            <w:pPr>
              <w:tabs>
                <w:tab w:val="left" w:pos="3119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C26950" w:rsidRPr="00C26950">
              <w:rPr>
                <w:cs/>
              </w:rPr>
              <w:t>นายประดิษฐ์   ชัยชนะ</w:t>
            </w:r>
            <w:r w:rsidRPr="00F935C5">
              <w:rPr>
                <w:cs/>
              </w:rPr>
              <w:tab/>
            </w:r>
            <w:r w:rsidR="00C26950">
              <w:rPr>
                <w:rFonts w:hint="cs"/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6356F0" w:rsidRDefault="00881D84" w:rsidP="006356F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6356F0" w:rsidRPr="00F935C5">
              <w:rPr>
                <w:rFonts w:hint="cs"/>
                <w:cs/>
              </w:rPr>
              <w:t>.........................................</w:t>
            </w:r>
            <w:r w:rsidR="006356F0" w:rsidRPr="00F935C5">
              <w:t xml:space="preserve"> </w:t>
            </w:r>
            <w:r w:rsidR="006356F0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6356F0" w:rsidRPr="00F935C5" w:rsidRDefault="006356F0" w:rsidP="006356F0">
            <w:pPr>
              <w:jc w:val="right"/>
              <w:rPr>
                <w:cs/>
              </w:rPr>
            </w:pPr>
          </w:p>
        </w:tc>
      </w:tr>
      <w:tr w:rsidR="006356F0" w:rsidRPr="00F935C5" w:rsidTr="00E36056">
        <w:tc>
          <w:tcPr>
            <w:tcW w:w="7807" w:type="dxa"/>
          </w:tcPr>
          <w:p w:rsidR="006356F0" w:rsidRPr="00F935C5" w:rsidRDefault="006356F0" w:rsidP="000F77E4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 w:rsidR="000F77E4">
              <w:rPr>
                <w:rFonts w:hint="cs"/>
                <w:cs/>
              </w:rPr>
              <w:t>ดูแล        นาย</w:t>
            </w:r>
            <w:proofErr w:type="spellStart"/>
            <w:r w:rsidR="000F77E4">
              <w:rPr>
                <w:rFonts w:hint="cs"/>
                <w:cs/>
              </w:rPr>
              <w:t>ปริทรรศ</w:t>
            </w:r>
            <w:proofErr w:type="spellEnd"/>
            <w:r w:rsidR="000F77E4">
              <w:rPr>
                <w:rFonts w:hint="cs"/>
                <w:cs/>
              </w:rPr>
              <w:t xml:space="preserve">    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 w:rsidRPr="00F935C5">
              <w:rPr>
                <w:rFonts w:hint="cs"/>
                <w:cs/>
              </w:rPr>
              <w:t>กิจ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ผู้อำนวยการด้านการแพทย์ 1</w:t>
            </w:r>
          </w:p>
        </w:tc>
        <w:tc>
          <w:tcPr>
            <w:tcW w:w="7807" w:type="dxa"/>
          </w:tcPr>
          <w:p w:rsidR="006356F0" w:rsidRDefault="00881D84" w:rsidP="006356F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6356F0" w:rsidRPr="00F935C5">
              <w:rPr>
                <w:rFonts w:hint="cs"/>
                <w:cs/>
              </w:rPr>
              <w:t>.........................................</w:t>
            </w:r>
            <w:r w:rsidR="006356F0" w:rsidRPr="00F935C5">
              <w:t xml:space="preserve"> </w:t>
            </w:r>
            <w:r w:rsidR="006356F0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6356F0" w:rsidRPr="00F935C5" w:rsidRDefault="006356F0" w:rsidP="006356F0">
            <w:pPr>
              <w:jc w:val="right"/>
            </w:pPr>
          </w:p>
        </w:tc>
      </w:tr>
      <w:tr w:rsidR="006356F0" w:rsidRPr="00F935C5" w:rsidTr="00E36056">
        <w:tc>
          <w:tcPr>
            <w:tcW w:w="7807" w:type="dxa"/>
          </w:tcPr>
          <w:p w:rsidR="006356F0" w:rsidRPr="00F935C5" w:rsidRDefault="006356F0" w:rsidP="000F77E4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="000F77E4"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6356F0" w:rsidRPr="00F935C5" w:rsidRDefault="00881D84" w:rsidP="006356F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6356F0" w:rsidRPr="00F935C5">
              <w:rPr>
                <w:rFonts w:hint="cs"/>
                <w:cs/>
              </w:rPr>
              <w:t>.........................................</w:t>
            </w:r>
            <w:r w:rsidR="006356F0" w:rsidRPr="00F935C5">
              <w:t xml:space="preserve"> </w:t>
            </w:r>
            <w:r w:rsidR="006356F0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6356F0" w:rsidRPr="00F935C5" w:rsidRDefault="006356F0" w:rsidP="006356F0">
      <w:pPr>
        <w:rPr>
          <w:cs/>
        </w:rPr>
      </w:pPr>
    </w:p>
    <w:tbl>
      <w:tblPr>
        <w:tblStyle w:val="a4"/>
        <w:tblW w:w="15851" w:type="dxa"/>
        <w:tblLayout w:type="fixed"/>
        <w:tblLook w:val="04A0" w:firstRow="1" w:lastRow="0" w:firstColumn="1" w:lastColumn="0" w:noHBand="0" w:noVBand="1"/>
      </w:tblPr>
      <w:tblGrid>
        <w:gridCol w:w="2661"/>
        <w:gridCol w:w="3543"/>
        <w:gridCol w:w="1085"/>
        <w:gridCol w:w="710"/>
        <w:gridCol w:w="710"/>
        <w:gridCol w:w="710"/>
        <w:gridCol w:w="710"/>
        <w:gridCol w:w="710"/>
        <w:gridCol w:w="2409"/>
        <w:gridCol w:w="2603"/>
      </w:tblGrid>
      <w:tr w:rsidR="00D005FE" w:rsidRPr="00F60414" w:rsidTr="00C7018C">
        <w:trPr>
          <w:trHeight w:val="432"/>
          <w:tblHeader/>
        </w:trPr>
        <w:tc>
          <w:tcPr>
            <w:tcW w:w="2661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3543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085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3550" w:type="dxa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409" w:type="dxa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603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2929EC" w:rsidRPr="00F60414" w:rsidTr="00C7018C">
        <w:trPr>
          <w:trHeight w:val="432"/>
          <w:tblHeader/>
        </w:trPr>
        <w:tc>
          <w:tcPr>
            <w:tcW w:w="2661" w:type="dxa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543" w:type="dxa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085" w:type="dxa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10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710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710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710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710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409" w:type="dxa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03" w:type="dxa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2929EC" w:rsidTr="00C7018C">
        <w:trPr>
          <w:trHeight w:val="419"/>
        </w:trPr>
        <w:tc>
          <w:tcPr>
            <w:tcW w:w="2661" w:type="dxa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3543" w:type="dxa"/>
            <w:shd w:val="clear" w:color="auto" w:fill="CCFFCC"/>
          </w:tcPr>
          <w:p w:rsidR="0058742C" w:rsidRDefault="0058742C" w:rsidP="00FB324C"/>
        </w:tc>
        <w:tc>
          <w:tcPr>
            <w:tcW w:w="1085" w:type="dxa"/>
            <w:shd w:val="clear" w:color="auto" w:fill="CCFFCC"/>
          </w:tcPr>
          <w:p w:rsidR="0058742C" w:rsidRDefault="0058742C" w:rsidP="00FB324C"/>
        </w:tc>
        <w:tc>
          <w:tcPr>
            <w:tcW w:w="710" w:type="dxa"/>
            <w:shd w:val="clear" w:color="auto" w:fill="CCFFCC"/>
          </w:tcPr>
          <w:p w:rsidR="0058742C" w:rsidRDefault="0058742C" w:rsidP="00FB324C"/>
        </w:tc>
        <w:tc>
          <w:tcPr>
            <w:tcW w:w="710" w:type="dxa"/>
            <w:shd w:val="clear" w:color="auto" w:fill="CCFFCC"/>
          </w:tcPr>
          <w:p w:rsidR="0058742C" w:rsidRDefault="0058742C" w:rsidP="00FB324C"/>
        </w:tc>
        <w:tc>
          <w:tcPr>
            <w:tcW w:w="710" w:type="dxa"/>
            <w:shd w:val="clear" w:color="auto" w:fill="CCFFCC"/>
          </w:tcPr>
          <w:p w:rsidR="0058742C" w:rsidRDefault="0058742C" w:rsidP="00FB324C"/>
        </w:tc>
        <w:tc>
          <w:tcPr>
            <w:tcW w:w="710" w:type="dxa"/>
            <w:shd w:val="clear" w:color="auto" w:fill="CCFFCC"/>
          </w:tcPr>
          <w:p w:rsidR="0058742C" w:rsidRDefault="0058742C" w:rsidP="00FB324C"/>
        </w:tc>
        <w:tc>
          <w:tcPr>
            <w:tcW w:w="710" w:type="dxa"/>
            <w:shd w:val="clear" w:color="auto" w:fill="CCFFCC"/>
          </w:tcPr>
          <w:p w:rsidR="0058742C" w:rsidRDefault="0058742C" w:rsidP="00FB324C"/>
        </w:tc>
        <w:tc>
          <w:tcPr>
            <w:tcW w:w="2409" w:type="dxa"/>
            <w:shd w:val="clear" w:color="auto" w:fill="CCFFCC"/>
          </w:tcPr>
          <w:p w:rsidR="0058742C" w:rsidRDefault="0058742C" w:rsidP="00FB324C"/>
        </w:tc>
        <w:tc>
          <w:tcPr>
            <w:tcW w:w="2603" w:type="dxa"/>
            <w:shd w:val="clear" w:color="auto" w:fill="CCFFCC"/>
          </w:tcPr>
          <w:p w:rsidR="0058742C" w:rsidRDefault="0058742C" w:rsidP="00FB324C"/>
        </w:tc>
      </w:tr>
      <w:tr w:rsidR="00755D07" w:rsidTr="00C7018C">
        <w:trPr>
          <w:trHeight w:val="432"/>
        </w:trPr>
        <w:tc>
          <w:tcPr>
            <w:tcW w:w="2661" w:type="dxa"/>
            <w:vMerge w:val="restart"/>
          </w:tcPr>
          <w:p w:rsidR="00755D07" w:rsidRPr="00AD603D" w:rsidRDefault="00755D07" w:rsidP="00B956C6">
            <w:r w:rsidRPr="00AD603D">
              <w:t xml:space="preserve">1. </w:t>
            </w:r>
            <w:r w:rsidRPr="00AD603D">
              <w:rPr>
                <w:cs/>
              </w:rPr>
              <w:t xml:space="preserve">พัฒนามาตรฐานบริการสุขภาพจิตที่จำเป็นสำหรับเครือข่ายสุขภาพจิตในเขตสุขภาพที่ </w:t>
            </w:r>
            <w:r w:rsidRPr="00AD603D">
              <w:t xml:space="preserve">1 </w:t>
            </w:r>
          </w:p>
          <w:p w:rsidR="00755D07" w:rsidRPr="00AD603D" w:rsidRDefault="00755D07" w:rsidP="00B956C6"/>
        </w:tc>
        <w:tc>
          <w:tcPr>
            <w:tcW w:w="3543" w:type="dxa"/>
          </w:tcPr>
          <w:p w:rsidR="00755D07" w:rsidRPr="00881D84" w:rsidRDefault="00755D07" w:rsidP="00881D84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ร้อยละของสถานบริการใน</w:t>
            </w:r>
            <w:r w:rsidR="00BC7041" w:rsidRPr="00881D84">
              <w:rPr>
                <w:sz w:val="28"/>
                <w:szCs w:val="28"/>
                <w:cs/>
              </w:rPr>
              <w:t>เขตสุขภาพที่ 1</w:t>
            </w:r>
            <w:r w:rsidRPr="00881D84">
              <w:rPr>
                <w:sz w:val="28"/>
                <w:szCs w:val="28"/>
                <w:cs/>
              </w:rPr>
              <w:t xml:space="preserve"> มีบริการสุขภาพจิตและจิตเวชที่มีคุณภาพมาตรฐานในระดับ 1 ทุกด้าน</w:t>
            </w:r>
            <w:r w:rsidR="00880715" w:rsidRPr="00881D84">
              <w:rPr>
                <w:sz w:val="28"/>
                <w:szCs w:val="28"/>
                <w:cs/>
              </w:rPr>
              <w:t xml:space="preserve">  </w:t>
            </w:r>
            <w:r w:rsidRPr="00881D84">
              <w:rPr>
                <w:sz w:val="28"/>
                <w:szCs w:val="28"/>
                <w:cs/>
              </w:rPr>
              <w:t>ระดับ รพศ.</w:t>
            </w:r>
          </w:p>
        </w:tc>
        <w:tc>
          <w:tcPr>
            <w:tcW w:w="1085" w:type="dxa"/>
          </w:tcPr>
          <w:p w:rsidR="00755D07" w:rsidRPr="00881D84" w:rsidRDefault="00755D07" w:rsidP="001F06BF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ร้อยละ </w:t>
            </w:r>
            <w:r w:rsidRPr="00881D84">
              <w:rPr>
                <w:sz w:val="28"/>
                <w:szCs w:val="28"/>
              </w:rPr>
              <w:t>30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B956C6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B956C6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15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B956C6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B956C6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25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B956C6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vMerge w:val="restart"/>
          </w:tcPr>
          <w:p w:rsidR="00755D07" w:rsidRPr="00881D84" w:rsidRDefault="00755D07" w:rsidP="000E6603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นายประดิษฐ์   ชัยชนะ</w:t>
            </w:r>
          </w:p>
        </w:tc>
        <w:tc>
          <w:tcPr>
            <w:tcW w:w="2603" w:type="dxa"/>
            <w:vMerge w:val="restart"/>
          </w:tcPr>
          <w:p w:rsidR="00755D07" w:rsidRPr="00881D84" w:rsidRDefault="00755D07" w:rsidP="00755D07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นายบดินทร์เดช  แก้วสุวรรณ</w:t>
            </w:r>
          </w:p>
          <w:p w:rsidR="00755D07" w:rsidRPr="00881D84" w:rsidRDefault="00755D07" w:rsidP="00755D07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นาง</w:t>
            </w:r>
            <w:proofErr w:type="spellStart"/>
            <w:r w:rsidRPr="00881D84">
              <w:rPr>
                <w:sz w:val="28"/>
                <w:szCs w:val="28"/>
                <w:cs/>
              </w:rPr>
              <w:t>บุศยา</w:t>
            </w:r>
            <w:proofErr w:type="spellEnd"/>
            <w:r w:rsidRPr="00881D84">
              <w:rPr>
                <w:sz w:val="28"/>
                <w:szCs w:val="28"/>
                <w:cs/>
              </w:rPr>
              <w:t xml:space="preserve">    วิทยาอา</w:t>
            </w:r>
            <w:proofErr w:type="spellStart"/>
            <w:r w:rsidRPr="00881D84">
              <w:rPr>
                <w:sz w:val="28"/>
                <w:szCs w:val="28"/>
                <w:cs/>
              </w:rPr>
              <w:t>รีย์</w:t>
            </w:r>
            <w:proofErr w:type="spellEnd"/>
            <w:r w:rsidRPr="00881D84">
              <w:rPr>
                <w:sz w:val="28"/>
                <w:szCs w:val="28"/>
                <w:cs/>
              </w:rPr>
              <w:t>กุล</w:t>
            </w:r>
          </w:p>
          <w:p w:rsidR="004D7D45" w:rsidRPr="00881D84" w:rsidRDefault="004D7D45" w:rsidP="00755D07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นางสาวดาริกา </w:t>
            </w:r>
            <w:r w:rsidR="00881D84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81D84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881D84">
              <w:rPr>
                <w:sz w:val="28"/>
                <w:szCs w:val="28"/>
                <w:cs/>
              </w:rPr>
              <w:t>ศิริ</w:t>
            </w:r>
            <w:proofErr w:type="spellEnd"/>
          </w:p>
          <w:p w:rsidR="00755D07" w:rsidRDefault="004D7D45" w:rsidP="004D7D45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น.ส.ปาริ</w:t>
            </w:r>
            <w:r w:rsidR="00A17BC8">
              <w:rPr>
                <w:sz w:val="28"/>
                <w:szCs w:val="28"/>
                <w:cs/>
              </w:rPr>
              <w:t>ชาต</w:t>
            </w:r>
            <w:r w:rsidR="00881D84">
              <w:rPr>
                <w:sz w:val="28"/>
                <w:szCs w:val="28"/>
                <w:cs/>
              </w:rPr>
              <w:t xml:space="preserve"> </w:t>
            </w:r>
            <w:r w:rsidRPr="00881D84">
              <w:rPr>
                <w:sz w:val="28"/>
                <w:szCs w:val="28"/>
                <w:cs/>
              </w:rPr>
              <w:t xml:space="preserve"> ยอดคำ</w:t>
            </w:r>
            <w:proofErr w:type="spellStart"/>
            <w:r w:rsidRPr="00881D84">
              <w:rPr>
                <w:sz w:val="28"/>
                <w:szCs w:val="28"/>
                <w:cs/>
              </w:rPr>
              <w:t>แปง</w:t>
            </w:r>
            <w:proofErr w:type="spellEnd"/>
          </w:p>
          <w:p w:rsidR="00C7018C" w:rsidRDefault="00C7018C" w:rsidP="004D7D45">
            <w:pPr>
              <w:rPr>
                <w:sz w:val="28"/>
                <w:szCs w:val="28"/>
              </w:rPr>
            </w:pPr>
          </w:p>
          <w:p w:rsidR="00C7018C" w:rsidRDefault="00C7018C" w:rsidP="004D7D45">
            <w:pPr>
              <w:rPr>
                <w:sz w:val="28"/>
                <w:szCs w:val="28"/>
              </w:rPr>
            </w:pPr>
          </w:p>
          <w:p w:rsidR="00C7018C" w:rsidRDefault="00C7018C" w:rsidP="004D7D45">
            <w:pPr>
              <w:rPr>
                <w:sz w:val="28"/>
                <w:szCs w:val="28"/>
              </w:rPr>
            </w:pPr>
          </w:p>
          <w:p w:rsidR="00C7018C" w:rsidRDefault="00C7018C" w:rsidP="004D7D45">
            <w:pPr>
              <w:rPr>
                <w:sz w:val="28"/>
                <w:szCs w:val="28"/>
              </w:rPr>
            </w:pPr>
          </w:p>
          <w:p w:rsidR="00C7018C" w:rsidRDefault="00C7018C" w:rsidP="004D7D45">
            <w:pPr>
              <w:rPr>
                <w:sz w:val="28"/>
                <w:szCs w:val="28"/>
              </w:rPr>
            </w:pPr>
          </w:p>
          <w:p w:rsidR="00C7018C" w:rsidRDefault="00C7018C" w:rsidP="004D7D45">
            <w:pPr>
              <w:rPr>
                <w:sz w:val="28"/>
                <w:szCs w:val="28"/>
              </w:rPr>
            </w:pPr>
          </w:p>
          <w:p w:rsidR="00C7018C" w:rsidRDefault="00C7018C" w:rsidP="004D7D45">
            <w:pPr>
              <w:rPr>
                <w:sz w:val="28"/>
                <w:szCs w:val="28"/>
              </w:rPr>
            </w:pPr>
          </w:p>
          <w:p w:rsidR="00C7018C" w:rsidRDefault="00C7018C" w:rsidP="004D7D45">
            <w:pPr>
              <w:rPr>
                <w:sz w:val="28"/>
                <w:szCs w:val="28"/>
              </w:rPr>
            </w:pPr>
          </w:p>
          <w:p w:rsidR="00C7018C" w:rsidRPr="00881D84" w:rsidRDefault="00C7018C" w:rsidP="004D7D45">
            <w:pPr>
              <w:rPr>
                <w:sz w:val="28"/>
                <w:szCs w:val="28"/>
                <w:cs/>
              </w:rPr>
            </w:pPr>
          </w:p>
        </w:tc>
      </w:tr>
      <w:tr w:rsidR="00755D07" w:rsidTr="00C7018C">
        <w:trPr>
          <w:trHeight w:val="419"/>
        </w:trPr>
        <w:tc>
          <w:tcPr>
            <w:tcW w:w="2661" w:type="dxa"/>
            <w:vMerge/>
          </w:tcPr>
          <w:p w:rsidR="00755D07" w:rsidRDefault="00755D07" w:rsidP="00FB324C">
            <w:pPr>
              <w:tabs>
                <w:tab w:val="left" w:pos="299"/>
              </w:tabs>
            </w:pPr>
          </w:p>
        </w:tc>
        <w:tc>
          <w:tcPr>
            <w:tcW w:w="3543" w:type="dxa"/>
          </w:tcPr>
          <w:p w:rsidR="00755D07" w:rsidRPr="00881D84" w:rsidRDefault="00755D07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ระดับ</w:t>
            </w:r>
            <w:proofErr w:type="spellStart"/>
            <w:r w:rsidRPr="00881D84">
              <w:rPr>
                <w:sz w:val="28"/>
                <w:szCs w:val="28"/>
                <w:cs/>
              </w:rPr>
              <w:t>รพท</w:t>
            </w:r>
            <w:proofErr w:type="spellEnd"/>
            <w:r w:rsidRPr="00881D84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085" w:type="dxa"/>
          </w:tcPr>
          <w:p w:rsidR="00755D07" w:rsidRPr="00881D84" w:rsidRDefault="00755D07" w:rsidP="001F06BF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ร้อยละ </w:t>
            </w:r>
            <w:r w:rsidRPr="00881D84">
              <w:rPr>
                <w:sz w:val="28"/>
                <w:szCs w:val="28"/>
              </w:rPr>
              <w:t>80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FB324C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60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FB324C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65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FB324C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70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FB324C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75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FB324C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80</w:t>
            </w:r>
          </w:p>
        </w:tc>
        <w:tc>
          <w:tcPr>
            <w:tcW w:w="2409" w:type="dxa"/>
            <w:vMerge/>
          </w:tcPr>
          <w:p w:rsidR="00755D07" w:rsidRPr="00881D84" w:rsidRDefault="00755D07" w:rsidP="000E6603">
            <w:pPr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755D07" w:rsidRPr="00881D84" w:rsidRDefault="00755D07" w:rsidP="00987A8F">
            <w:pPr>
              <w:rPr>
                <w:sz w:val="28"/>
                <w:szCs w:val="28"/>
                <w:cs/>
              </w:rPr>
            </w:pPr>
          </w:p>
        </w:tc>
      </w:tr>
      <w:tr w:rsidR="00755D07" w:rsidTr="00C7018C">
        <w:trPr>
          <w:trHeight w:val="419"/>
        </w:trPr>
        <w:tc>
          <w:tcPr>
            <w:tcW w:w="2661" w:type="dxa"/>
            <w:vMerge/>
          </w:tcPr>
          <w:p w:rsidR="00755D07" w:rsidRDefault="00755D07" w:rsidP="00FB324C">
            <w:pPr>
              <w:tabs>
                <w:tab w:val="left" w:pos="299"/>
              </w:tabs>
            </w:pPr>
          </w:p>
        </w:tc>
        <w:tc>
          <w:tcPr>
            <w:tcW w:w="3543" w:type="dxa"/>
          </w:tcPr>
          <w:p w:rsidR="00755D07" w:rsidRPr="00881D84" w:rsidRDefault="00755D07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ระดับ</w:t>
            </w:r>
            <w:proofErr w:type="spellStart"/>
            <w:r w:rsidRPr="00881D84">
              <w:rPr>
                <w:sz w:val="28"/>
                <w:szCs w:val="28"/>
                <w:cs/>
              </w:rPr>
              <w:t>รพช</w:t>
            </w:r>
            <w:proofErr w:type="spellEnd"/>
            <w:r w:rsidRPr="00881D84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085" w:type="dxa"/>
          </w:tcPr>
          <w:p w:rsidR="00755D07" w:rsidRPr="00881D84" w:rsidRDefault="00755D07" w:rsidP="001F06BF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ร้อยละ </w:t>
            </w:r>
            <w:r w:rsidRPr="00881D84">
              <w:rPr>
                <w:sz w:val="28"/>
                <w:szCs w:val="28"/>
              </w:rPr>
              <w:t>30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15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25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vMerge/>
          </w:tcPr>
          <w:p w:rsidR="00755D07" w:rsidRPr="00881D84" w:rsidRDefault="00755D07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755D07" w:rsidRPr="00881D84" w:rsidRDefault="00755D07" w:rsidP="00987A8F">
            <w:pPr>
              <w:rPr>
                <w:sz w:val="28"/>
                <w:szCs w:val="28"/>
                <w:cs/>
              </w:rPr>
            </w:pPr>
          </w:p>
        </w:tc>
      </w:tr>
      <w:tr w:rsidR="00755D07" w:rsidTr="00C7018C">
        <w:trPr>
          <w:trHeight w:val="432"/>
        </w:trPr>
        <w:tc>
          <w:tcPr>
            <w:tcW w:w="2661" w:type="dxa"/>
            <w:vMerge/>
          </w:tcPr>
          <w:p w:rsidR="00755D07" w:rsidRDefault="00755D0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543" w:type="dxa"/>
          </w:tcPr>
          <w:p w:rsidR="00755D07" w:rsidRPr="00881D84" w:rsidRDefault="00755D07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ระดับรพสต.</w:t>
            </w:r>
          </w:p>
        </w:tc>
        <w:tc>
          <w:tcPr>
            <w:tcW w:w="1085" w:type="dxa"/>
          </w:tcPr>
          <w:p w:rsidR="00755D07" w:rsidRPr="00881D84" w:rsidRDefault="00755D07" w:rsidP="001F06BF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ร้อยละ </w:t>
            </w:r>
            <w:r w:rsidRPr="00881D84">
              <w:rPr>
                <w:sz w:val="28"/>
                <w:szCs w:val="28"/>
              </w:rPr>
              <w:t>30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15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25</w:t>
            </w:r>
          </w:p>
        </w:tc>
        <w:tc>
          <w:tcPr>
            <w:tcW w:w="710" w:type="dxa"/>
            <w:shd w:val="clear" w:color="auto" w:fill="auto"/>
          </w:tcPr>
          <w:p w:rsidR="00755D07" w:rsidRPr="00881D84" w:rsidRDefault="00755D07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vMerge/>
          </w:tcPr>
          <w:p w:rsidR="00755D07" w:rsidRPr="00881D84" w:rsidRDefault="00755D07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755D07" w:rsidRPr="00881D84" w:rsidRDefault="00755D07" w:rsidP="00987A8F">
            <w:pPr>
              <w:rPr>
                <w:sz w:val="28"/>
                <w:szCs w:val="28"/>
                <w:cs/>
              </w:rPr>
            </w:pPr>
          </w:p>
        </w:tc>
      </w:tr>
      <w:tr w:rsidR="004D7D45" w:rsidTr="00C7018C">
        <w:trPr>
          <w:trHeight w:val="1258"/>
        </w:trPr>
        <w:tc>
          <w:tcPr>
            <w:tcW w:w="2661" w:type="dxa"/>
            <w:vMerge w:val="restart"/>
          </w:tcPr>
          <w:p w:rsidR="004D7D45" w:rsidRDefault="004D7D45" w:rsidP="00FB324C">
            <w:pPr>
              <w:tabs>
                <w:tab w:val="left" w:pos="299"/>
              </w:tabs>
              <w:rPr>
                <w:cs/>
              </w:rPr>
            </w:pPr>
            <w:r w:rsidRPr="006B6E47">
              <w:rPr>
                <w:cs/>
              </w:rPr>
              <w:lastRenderedPageBreak/>
              <w:t>2. สนับสนุนการนิเทศเครือข่ายบริการสุขภาพจิตให้สามารถบริการตามมาตรฐาน</w:t>
            </w:r>
          </w:p>
        </w:tc>
        <w:tc>
          <w:tcPr>
            <w:tcW w:w="3543" w:type="dxa"/>
          </w:tcPr>
          <w:p w:rsidR="004D7D45" w:rsidRPr="00881D84" w:rsidRDefault="004D7D45" w:rsidP="009E096E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 xml:space="preserve">2.1 จำนวนครั้งของการนิเทศเครือข่ายบริการสุขภาพจิตในเขตสุขภาพที่ </w:t>
            </w:r>
            <w:r w:rsidRPr="00881D84">
              <w:rPr>
                <w:sz w:val="28"/>
                <w:szCs w:val="28"/>
              </w:rPr>
              <w:t xml:space="preserve">1 </w:t>
            </w:r>
            <w:r w:rsidRPr="00881D84">
              <w:rPr>
                <w:sz w:val="28"/>
                <w:szCs w:val="28"/>
                <w:cs/>
              </w:rPr>
              <w:t>ให้สามารถให้บริการตามมาตรฐาน</w:t>
            </w:r>
          </w:p>
        </w:tc>
        <w:tc>
          <w:tcPr>
            <w:tcW w:w="1085" w:type="dxa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 xml:space="preserve">2 </w:t>
            </w:r>
            <w:r w:rsidRPr="00881D84">
              <w:rPr>
                <w:sz w:val="28"/>
                <w:szCs w:val="28"/>
                <w:cs/>
              </w:rPr>
              <w:t>ครั้ง /</w:t>
            </w:r>
            <w:r w:rsidRPr="00881D84">
              <w:rPr>
                <w:sz w:val="28"/>
                <w:szCs w:val="28"/>
              </w:rPr>
              <w:t xml:space="preserve"> </w:t>
            </w:r>
            <w:r w:rsidRPr="00881D84">
              <w:rPr>
                <w:sz w:val="28"/>
                <w:szCs w:val="28"/>
                <w:cs/>
              </w:rPr>
              <w:t>จังหวัด /ปี</w:t>
            </w:r>
          </w:p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2 ครั้ง / </w:t>
            </w:r>
            <w:r w:rsidRPr="00A17BC8">
              <w:rPr>
                <w:spacing w:val="-12"/>
                <w:sz w:val="28"/>
                <w:szCs w:val="28"/>
                <w:cs/>
              </w:rPr>
              <w:t>จังหวัด</w:t>
            </w:r>
            <w:r w:rsidRPr="00881D84">
              <w:rPr>
                <w:sz w:val="28"/>
                <w:szCs w:val="28"/>
                <w:cs/>
              </w:rPr>
              <w:t xml:space="preserve"> /ปี</w:t>
            </w:r>
          </w:p>
        </w:tc>
        <w:tc>
          <w:tcPr>
            <w:tcW w:w="2409" w:type="dxa"/>
            <w:vMerge w:val="restart"/>
          </w:tcPr>
          <w:p w:rsidR="004D7D45" w:rsidRPr="00881D84" w:rsidRDefault="004D7D45" w:rsidP="00593E02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นายประดิษฐ์   ชัยชนะ</w:t>
            </w:r>
          </w:p>
        </w:tc>
        <w:tc>
          <w:tcPr>
            <w:tcW w:w="2603" w:type="dxa"/>
            <w:vMerge w:val="restart"/>
          </w:tcPr>
          <w:p w:rsidR="004D7D45" w:rsidRPr="00881D84" w:rsidRDefault="004D7D45" w:rsidP="00593E02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นายบดินทร์เดช  แก้วสุวรรณ</w:t>
            </w:r>
          </w:p>
          <w:p w:rsidR="004D7D45" w:rsidRPr="00881D84" w:rsidRDefault="00881D84" w:rsidP="0059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นาง</w:t>
            </w:r>
            <w:proofErr w:type="spellStart"/>
            <w:r>
              <w:rPr>
                <w:sz w:val="28"/>
                <w:szCs w:val="28"/>
                <w:cs/>
              </w:rPr>
              <w:t>บุศยา</w:t>
            </w:r>
            <w:proofErr w:type="spellEnd"/>
            <w:r>
              <w:rPr>
                <w:sz w:val="28"/>
                <w:szCs w:val="28"/>
                <w:cs/>
              </w:rPr>
              <w:t xml:space="preserve">  </w:t>
            </w:r>
            <w:r w:rsidR="004D7D45" w:rsidRPr="00881D84">
              <w:rPr>
                <w:sz w:val="28"/>
                <w:szCs w:val="28"/>
                <w:cs/>
              </w:rPr>
              <w:t xml:space="preserve"> วิทยาอา</w:t>
            </w:r>
            <w:proofErr w:type="spellStart"/>
            <w:r w:rsidR="004D7D45" w:rsidRPr="00881D84">
              <w:rPr>
                <w:sz w:val="28"/>
                <w:szCs w:val="28"/>
                <w:cs/>
              </w:rPr>
              <w:t>รีย์</w:t>
            </w:r>
            <w:proofErr w:type="spellEnd"/>
            <w:r w:rsidR="004D7D45" w:rsidRPr="00881D84">
              <w:rPr>
                <w:sz w:val="28"/>
                <w:szCs w:val="28"/>
                <w:cs/>
              </w:rPr>
              <w:t>กุล</w:t>
            </w:r>
          </w:p>
          <w:p w:rsidR="004D7D45" w:rsidRPr="00881D84" w:rsidRDefault="004D7D45" w:rsidP="00593E02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นางสาวดาริกา  </w:t>
            </w:r>
            <w:proofErr w:type="spellStart"/>
            <w:r w:rsidRPr="00881D84">
              <w:rPr>
                <w:sz w:val="28"/>
                <w:szCs w:val="28"/>
                <w:cs/>
              </w:rPr>
              <w:t>ศิริ</w:t>
            </w:r>
            <w:proofErr w:type="spellEnd"/>
          </w:p>
          <w:p w:rsidR="004D7D45" w:rsidRPr="00881D84" w:rsidRDefault="004D7D45" w:rsidP="00593E02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น.ส.ปาริ</w:t>
            </w:r>
            <w:r w:rsidR="00A17BC8">
              <w:rPr>
                <w:sz w:val="28"/>
                <w:szCs w:val="28"/>
                <w:cs/>
              </w:rPr>
              <w:t>ชาต</w:t>
            </w:r>
            <w:r w:rsidR="00881D84">
              <w:rPr>
                <w:sz w:val="28"/>
                <w:szCs w:val="28"/>
                <w:cs/>
              </w:rPr>
              <w:t xml:space="preserve"> </w:t>
            </w:r>
            <w:r w:rsidRPr="00881D84">
              <w:rPr>
                <w:sz w:val="28"/>
                <w:szCs w:val="28"/>
                <w:cs/>
              </w:rPr>
              <w:t xml:space="preserve"> ยอดคำ</w:t>
            </w:r>
            <w:proofErr w:type="spellStart"/>
            <w:r w:rsidRPr="00881D84">
              <w:rPr>
                <w:sz w:val="28"/>
                <w:szCs w:val="28"/>
                <w:cs/>
              </w:rPr>
              <w:t>แปง</w:t>
            </w:r>
            <w:proofErr w:type="spellEnd"/>
          </w:p>
        </w:tc>
      </w:tr>
      <w:tr w:rsidR="004D7D45" w:rsidTr="00C7018C">
        <w:trPr>
          <w:trHeight w:val="1258"/>
        </w:trPr>
        <w:tc>
          <w:tcPr>
            <w:tcW w:w="2661" w:type="dxa"/>
            <w:vMerge/>
          </w:tcPr>
          <w:p w:rsidR="004D7D45" w:rsidRDefault="004D7D45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543" w:type="dxa"/>
          </w:tcPr>
          <w:p w:rsidR="004D7D45" w:rsidRPr="00881D84" w:rsidRDefault="004D7D45" w:rsidP="009E096E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2.2</w:t>
            </w:r>
            <w:r w:rsidRPr="00881D84">
              <w:rPr>
                <w:sz w:val="28"/>
                <w:szCs w:val="28"/>
              </w:rPr>
              <w:t xml:space="preserve"> </w:t>
            </w:r>
            <w:r w:rsidRPr="00881D84">
              <w:rPr>
                <w:sz w:val="28"/>
                <w:szCs w:val="28"/>
                <w:cs/>
              </w:rPr>
              <w:t xml:space="preserve">ร้อยละของการติดตามเยี่ยมผู้ป่วยจิตเภทตามเกณฑ์ </w:t>
            </w:r>
            <w:proofErr w:type="spellStart"/>
            <w:r w:rsidRPr="00881D84">
              <w:rPr>
                <w:sz w:val="28"/>
                <w:szCs w:val="28"/>
                <w:cs/>
              </w:rPr>
              <w:t>สปสช</w:t>
            </w:r>
            <w:proofErr w:type="spellEnd"/>
            <w:r w:rsidRPr="00881D84">
              <w:rPr>
                <w:sz w:val="28"/>
                <w:szCs w:val="28"/>
              </w:rPr>
              <w:t xml:space="preserve">. </w:t>
            </w:r>
            <w:r w:rsidRPr="00881D84">
              <w:rPr>
                <w:sz w:val="28"/>
                <w:szCs w:val="28"/>
                <w:cs/>
              </w:rPr>
              <w:t xml:space="preserve">ได้รับการติดตามเยี่ยมในเครือข่าย </w:t>
            </w:r>
            <w:r w:rsidRPr="00881D84">
              <w:rPr>
                <w:sz w:val="28"/>
                <w:szCs w:val="28"/>
              </w:rPr>
              <w:t xml:space="preserve">11 </w:t>
            </w:r>
            <w:r w:rsidRPr="00881D84">
              <w:rPr>
                <w:sz w:val="28"/>
                <w:szCs w:val="28"/>
                <w:cs/>
              </w:rPr>
              <w:t>แห่ง</w:t>
            </w:r>
          </w:p>
        </w:tc>
        <w:tc>
          <w:tcPr>
            <w:tcW w:w="1085" w:type="dxa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ร้อยละ </w:t>
            </w:r>
            <w:r w:rsidRPr="00881D84">
              <w:rPr>
                <w:sz w:val="28"/>
                <w:szCs w:val="28"/>
              </w:rPr>
              <w:t>90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50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60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70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80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90</w:t>
            </w:r>
          </w:p>
        </w:tc>
        <w:tc>
          <w:tcPr>
            <w:tcW w:w="2409" w:type="dxa"/>
            <w:vMerge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4D7D45" w:rsidRPr="00881D84" w:rsidRDefault="004D7D45" w:rsidP="00D005FE">
            <w:pPr>
              <w:jc w:val="both"/>
              <w:rPr>
                <w:sz w:val="28"/>
                <w:szCs w:val="28"/>
                <w:cs/>
              </w:rPr>
            </w:pPr>
          </w:p>
        </w:tc>
      </w:tr>
      <w:tr w:rsidR="004D7D45" w:rsidTr="00C7018C">
        <w:trPr>
          <w:trHeight w:val="1258"/>
        </w:trPr>
        <w:tc>
          <w:tcPr>
            <w:tcW w:w="2661" w:type="dxa"/>
            <w:vMerge w:val="restart"/>
          </w:tcPr>
          <w:p w:rsidR="004D7D45" w:rsidRDefault="004D7D45" w:rsidP="009E096E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3. กำกับ ติดตาม ทวนสอบและประเมินผลการบริการสุขภาพจิตของเครือข่าย รวมทั้งตัวชี้วัดด้านสุขภาพจิต</w:t>
            </w:r>
          </w:p>
        </w:tc>
        <w:tc>
          <w:tcPr>
            <w:tcW w:w="3543" w:type="dxa"/>
          </w:tcPr>
          <w:p w:rsidR="004D7D45" w:rsidRPr="00881D84" w:rsidRDefault="004D7D45" w:rsidP="009E096E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3.1 ร้อยละของจังหวัดในเขตสุขภาพการเข้าถึงบริการผู้ป่วยโรคจิตเภทผ่านเป้าหมาย**</w:t>
            </w:r>
          </w:p>
        </w:tc>
        <w:tc>
          <w:tcPr>
            <w:tcW w:w="1085" w:type="dxa"/>
          </w:tcPr>
          <w:p w:rsidR="004D7D45" w:rsidRPr="00881D84" w:rsidRDefault="004D7D45" w:rsidP="009E096E">
            <w:pPr>
              <w:pStyle w:val="a8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881D84">
              <w:rPr>
                <w:rFonts w:ascii="TH SarabunPSK" w:hAnsi="TH SarabunPSK" w:cs="TH SarabunPSK"/>
                <w:color w:val="000000" w:themeColor="text1"/>
                <w:kern w:val="24"/>
                <w:cs/>
              </w:rPr>
              <w:t>≥ร้อยละ 90</w:t>
            </w:r>
          </w:p>
          <w:p w:rsidR="004D7D45" w:rsidRPr="00881D84" w:rsidRDefault="004D7D45" w:rsidP="009E096E">
            <w:pPr>
              <w:pStyle w:val="a8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≥30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≥45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≥60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≥75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≥90</w:t>
            </w:r>
          </w:p>
        </w:tc>
        <w:tc>
          <w:tcPr>
            <w:tcW w:w="2409" w:type="dxa"/>
            <w:vMerge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4D7D45" w:rsidRPr="00881D84" w:rsidRDefault="004D7D45" w:rsidP="00D005FE">
            <w:pPr>
              <w:jc w:val="both"/>
              <w:rPr>
                <w:sz w:val="28"/>
                <w:szCs w:val="28"/>
                <w:cs/>
              </w:rPr>
            </w:pPr>
          </w:p>
        </w:tc>
      </w:tr>
      <w:tr w:rsidR="004D7D45" w:rsidTr="00C7018C">
        <w:trPr>
          <w:trHeight w:val="1258"/>
        </w:trPr>
        <w:tc>
          <w:tcPr>
            <w:tcW w:w="2661" w:type="dxa"/>
            <w:vMerge/>
          </w:tcPr>
          <w:p w:rsidR="004D7D45" w:rsidRDefault="004D7D45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543" w:type="dxa"/>
          </w:tcPr>
          <w:p w:rsidR="004D7D45" w:rsidRPr="00881D84" w:rsidRDefault="004D7D45" w:rsidP="009E096E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3.2</w:t>
            </w:r>
            <w:r w:rsidRPr="00881D84">
              <w:rPr>
                <w:sz w:val="28"/>
                <w:szCs w:val="28"/>
              </w:rPr>
              <w:t xml:space="preserve"> </w:t>
            </w:r>
            <w:r w:rsidRPr="00881D84">
              <w:rPr>
                <w:sz w:val="28"/>
                <w:szCs w:val="28"/>
                <w:cs/>
              </w:rPr>
              <w:t>ร้อยละของจังหวัดในเขตสุขภาพการเข้าถึงบริการผู้ป่วยโรคซึมเศร้าผ่านเป้าหมาย**</w:t>
            </w:r>
          </w:p>
        </w:tc>
        <w:tc>
          <w:tcPr>
            <w:tcW w:w="1085" w:type="dxa"/>
          </w:tcPr>
          <w:p w:rsidR="004D7D45" w:rsidRPr="00881D84" w:rsidRDefault="004D7D45" w:rsidP="009E096E">
            <w:pPr>
              <w:pStyle w:val="a8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881D84">
              <w:rPr>
                <w:rFonts w:ascii="TH SarabunPSK" w:hAnsi="TH SarabunPSK" w:cs="TH SarabunPSK"/>
                <w:color w:val="000000" w:themeColor="text1"/>
                <w:kern w:val="24"/>
                <w:cs/>
              </w:rPr>
              <w:t>≥ร้อยละ 75</w:t>
            </w:r>
          </w:p>
          <w:p w:rsidR="004D7D45" w:rsidRPr="00881D84" w:rsidRDefault="004D7D45" w:rsidP="009E096E">
            <w:pPr>
              <w:pStyle w:val="a8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&lt;15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15-34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35-54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55-74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≥</w:t>
            </w:r>
            <w:r w:rsidRPr="00881D84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409" w:type="dxa"/>
            <w:vMerge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4D7D45" w:rsidRPr="00881D84" w:rsidRDefault="004D7D45" w:rsidP="00D005FE">
            <w:pPr>
              <w:jc w:val="both"/>
              <w:rPr>
                <w:sz w:val="28"/>
                <w:szCs w:val="28"/>
                <w:cs/>
              </w:rPr>
            </w:pPr>
          </w:p>
        </w:tc>
      </w:tr>
      <w:tr w:rsidR="004D7D45" w:rsidTr="00A17BC8">
        <w:trPr>
          <w:trHeight w:val="907"/>
        </w:trPr>
        <w:tc>
          <w:tcPr>
            <w:tcW w:w="2661" w:type="dxa"/>
            <w:vMerge/>
          </w:tcPr>
          <w:p w:rsidR="004D7D45" w:rsidRDefault="004D7D45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543" w:type="dxa"/>
          </w:tcPr>
          <w:p w:rsidR="004D7D45" w:rsidRPr="00881D84" w:rsidRDefault="004D7D45" w:rsidP="009E096E">
            <w:pPr>
              <w:rPr>
                <w:spacing w:val="-10"/>
                <w:sz w:val="28"/>
                <w:szCs w:val="28"/>
                <w:cs/>
              </w:rPr>
            </w:pPr>
            <w:r w:rsidRPr="00881D84">
              <w:rPr>
                <w:spacing w:val="-10"/>
                <w:sz w:val="28"/>
                <w:szCs w:val="28"/>
                <w:cs/>
              </w:rPr>
              <w:t>3.</w:t>
            </w:r>
            <w:r w:rsidRPr="00881D84">
              <w:rPr>
                <w:spacing w:val="-10"/>
                <w:sz w:val="28"/>
                <w:szCs w:val="28"/>
              </w:rPr>
              <w:t>3</w:t>
            </w:r>
            <w:r w:rsidRPr="00881D84">
              <w:rPr>
                <w:spacing w:val="-10"/>
                <w:sz w:val="28"/>
                <w:szCs w:val="28"/>
                <w:cs/>
              </w:rPr>
              <w:t xml:space="preserve"> ร้อยละของผู้พยายามฆ่าตัวตายไม่กลับมาทำร้ายตัวเองซ้ำในระยะเวลา </w:t>
            </w:r>
            <w:r w:rsidRPr="00881D84">
              <w:rPr>
                <w:spacing w:val="-10"/>
                <w:sz w:val="28"/>
                <w:szCs w:val="28"/>
              </w:rPr>
              <w:t xml:space="preserve">1 </w:t>
            </w:r>
            <w:r w:rsidRPr="00881D84">
              <w:rPr>
                <w:spacing w:val="-10"/>
                <w:sz w:val="28"/>
                <w:szCs w:val="28"/>
                <w:cs/>
              </w:rPr>
              <w:t>ปี **</w:t>
            </w:r>
          </w:p>
        </w:tc>
        <w:tc>
          <w:tcPr>
            <w:tcW w:w="1085" w:type="dxa"/>
          </w:tcPr>
          <w:p w:rsidR="004D7D45" w:rsidRPr="00881D84" w:rsidRDefault="004D7D45" w:rsidP="00A17BC8">
            <w:pPr>
              <w:pStyle w:val="a8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kern w:val="24"/>
                <w:cs/>
              </w:rPr>
            </w:pPr>
            <w:r w:rsidRPr="00881D84">
              <w:rPr>
                <w:rFonts w:ascii="TH SarabunPSK" w:hAnsi="TH SarabunPSK" w:cs="TH SarabunPSK"/>
                <w:color w:val="000000" w:themeColor="text1"/>
                <w:kern w:val="24"/>
                <w:cs/>
              </w:rPr>
              <w:t>≥ร้อยละ 85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721091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≤65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721091">
            <w:pPr>
              <w:rPr>
                <w:color w:val="000000" w:themeColor="text1"/>
                <w:kern w:val="24"/>
                <w:sz w:val="28"/>
                <w:szCs w:val="28"/>
                <w:cs/>
              </w:rPr>
            </w:pPr>
            <w:r w:rsidRPr="00881D84">
              <w:rPr>
                <w:color w:val="000000" w:themeColor="text1"/>
                <w:kern w:val="24"/>
                <w:sz w:val="28"/>
                <w:szCs w:val="28"/>
                <w:cs/>
              </w:rPr>
              <w:t>70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721091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721091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721091">
            <w:pPr>
              <w:rPr>
                <w:sz w:val="28"/>
                <w:szCs w:val="28"/>
                <w:cs/>
              </w:rPr>
            </w:pPr>
            <w:r w:rsidRPr="00881D84">
              <w:rPr>
                <w:color w:val="000000" w:themeColor="text1"/>
                <w:kern w:val="24"/>
                <w:sz w:val="28"/>
                <w:szCs w:val="28"/>
                <w:cs/>
              </w:rPr>
              <w:t>≥</w:t>
            </w:r>
            <w:r w:rsidRPr="00881D84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409" w:type="dxa"/>
            <w:vMerge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4D7D45" w:rsidRPr="00881D84" w:rsidRDefault="004D7D45" w:rsidP="00D005FE">
            <w:pPr>
              <w:jc w:val="both"/>
              <w:rPr>
                <w:sz w:val="28"/>
                <w:szCs w:val="28"/>
                <w:cs/>
              </w:rPr>
            </w:pPr>
          </w:p>
        </w:tc>
      </w:tr>
      <w:tr w:rsidR="004D7D45" w:rsidTr="00C7018C">
        <w:trPr>
          <w:trHeight w:val="1258"/>
        </w:trPr>
        <w:tc>
          <w:tcPr>
            <w:tcW w:w="2661" w:type="dxa"/>
            <w:vMerge/>
          </w:tcPr>
          <w:p w:rsidR="004D7D45" w:rsidRDefault="004D7D45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543" w:type="dxa"/>
          </w:tcPr>
          <w:p w:rsidR="004D7D45" w:rsidRPr="00881D84" w:rsidRDefault="004D7D45" w:rsidP="009E096E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 xml:space="preserve">3.4 </w:t>
            </w:r>
            <w:r w:rsidRPr="00881D84">
              <w:rPr>
                <w:sz w:val="28"/>
                <w:szCs w:val="28"/>
                <w:cs/>
              </w:rPr>
              <w:t>ร้อยละของศูนย์แพทย์เวชศาสตร์ครอบครัว (</w:t>
            </w:r>
            <w:r w:rsidRPr="00881D84">
              <w:rPr>
                <w:sz w:val="28"/>
                <w:szCs w:val="28"/>
              </w:rPr>
              <w:t xml:space="preserve">Primary Care </w:t>
            </w:r>
            <w:proofErr w:type="spellStart"/>
            <w:r w:rsidRPr="00881D84">
              <w:rPr>
                <w:sz w:val="28"/>
                <w:szCs w:val="28"/>
              </w:rPr>
              <w:t>Cluster:PCC</w:t>
            </w:r>
            <w:proofErr w:type="spellEnd"/>
            <w:r w:rsidRPr="00881D84">
              <w:rPr>
                <w:sz w:val="28"/>
                <w:szCs w:val="28"/>
              </w:rPr>
              <w:t xml:space="preserve">)  </w:t>
            </w:r>
            <w:r w:rsidRPr="00881D84">
              <w:rPr>
                <w:sz w:val="28"/>
                <w:szCs w:val="28"/>
                <w:cs/>
              </w:rPr>
              <w:t>มีระบบ/ กิจกรรมในการดูแลสุขภาพจิตและจิตเวชในชุมชน</w:t>
            </w:r>
          </w:p>
        </w:tc>
        <w:tc>
          <w:tcPr>
            <w:tcW w:w="1085" w:type="dxa"/>
          </w:tcPr>
          <w:p w:rsidR="004D7D45" w:rsidRPr="00881D84" w:rsidRDefault="004D7D45" w:rsidP="009E096E">
            <w:pPr>
              <w:pStyle w:val="a8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kern w:val="24"/>
              </w:rPr>
            </w:pPr>
            <w:r w:rsidRPr="00881D84">
              <w:rPr>
                <w:rFonts w:ascii="TH SarabunPSK" w:hAnsi="TH SarabunPSK" w:cs="TH SarabunPSK"/>
                <w:color w:val="000000" w:themeColor="text1"/>
                <w:kern w:val="24"/>
                <w:cs/>
              </w:rPr>
              <w:t>≥ร้อยละ 20</w:t>
            </w:r>
          </w:p>
          <w:p w:rsidR="004D7D45" w:rsidRPr="00881D84" w:rsidRDefault="004D7D45" w:rsidP="009E096E">
            <w:pPr>
              <w:pStyle w:val="a8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kern w:val="24"/>
                <w:cs/>
              </w:rPr>
            </w:pP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color w:val="000000" w:themeColor="text1"/>
                <w:kern w:val="24"/>
                <w:sz w:val="28"/>
                <w:szCs w:val="28"/>
                <w:cs/>
              </w:rPr>
              <w:t>≥</w:t>
            </w:r>
            <w:r w:rsidRPr="00881D84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color w:val="000000" w:themeColor="text1"/>
                <w:kern w:val="24"/>
                <w:sz w:val="28"/>
                <w:szCs w:val="28"/>
                <w:cs/>
              </w:rPr>
            </w:pPr>
            <w:r w:rsidRPr="00881D84">
              <w:rPr>
                <w:color w:val="000000" w:themeColor="text1"/>
                <w:kern w:val="24"/>
                <w:sz w:val="28"/>
                <w:szCs w:val="28"/>
                <w:cs/>
              </w:rPr>
              <w:t>≥8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81D84">
              <w:rPr>
                <w:color w:val="000000" w:themeColor="text1"/>
                <w:kern w:val="24"/>
                <w:sz w:val="28"/>
                <w:szCs w:val="28"/>
                <w:cs/>
              </w:rPr>
              <w:t>≥</w:t>
            </w:r>
            <w:r w:rsidRPr="00881D84">
              <w:rPr>
                <w:b/>
                <w:bCs/>
                <w:sz w:val="28"/>
                <w:szCs w:val="28"/>
                <w:cs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color w:val="000000" w:themeColor="text1"/>
                <w:kern w:val="24"/>
                <w:sz w:val="28"/>
                <w:szCs w:val="28"/>
                <w:cs/>
              </w:rPr>
              <w:t>≥16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color w:val="000000" w:themeColor="text1"/>
                <w:kern w:val="24"/>
                <w:sz w:val="28"/>
                <w:szCs w:val="28"/>
                <w:cs/>
              </w:rPr>
            </w:pPr>
            <w:r w:rsidRPr="00881D84">
              <w:rPr>
                <w:color w:val="000000" w:themeColor="text1"/>
                <w:kern w:val="24"/>
                <w:sz w:val="28"/>
                <w:szCs w:val="28"/>
                <w:cs/>
              </w:rPr>
              <w:t>≥20</w:t>
            </w:r>
          </w:p>
        </w:tc>
        <w:tc>
          <w:tcPr>
            <w:tcW w:w="2409" w:type="dxa"/>
            <w:vMerge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4D7D45" w:rsidRPr="00881D84" w:rsidRDefault="004D7D45" w:rsidP="00D005FE">
            <w:pPr>
              <w:jc w:val="both"/>
              <w:rPr>
                <w:sz w:val="28"/>
                <w:szCs w:val="28"/>
                <w:cs/>
              </w:rPr>
            </w:pPr>
          </w:p>
        </w:tc>
      </w:tr>
      <w:tr w:rsidR="004D7D45" w:rsidTr="00DA7785">
        <w:trPr>
          <w:trHeight w:val="378"/>
        </w:trPr>
        <w:tc>
          <w:tcPr>
            <w:tcW w:w="2661" w:type="dxa"/>
            <w:vMerge/>
          </w:tcPr>
          <w:p w:rsidR="004D7D45" w:rsidRDefault="004D7D45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543" w:type="dxa"/>
          </w:tcPr>
          <w:p w:rsidR="004D7D45" w:rsidRPr="00881D84" w:rsidRDefault="004D7D45" w:rsidP="009E096E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3.5</w:t>
            </w:r>
            <w:r w:rsidRPr="00881D84">
              <w:rPr>
                <w:sz w:val="28"/>
                <w:szCs w:val="28"/>
                <w:cs/>
              </w:rPr>
              <w:t xml:space="preserve"> ร้อยละของผู้ป่วยจิตเวชที่มีความเสี่ยงก่อความรุนแรง </w:t>
            </w:r>
            <w:r w:rsidRPr="00881D84">
              <w:rPr>
                <w:sz w:val="28"/>
                <w:szCs w:val="28"/>
              </w:rPr>
              <w:t xml:space="preserve">(SMI-V) </w:t>
            </w:r>
            <w:r w:rsidRPr="00881D84">
              <w:rPr>
                <w:sz w:val="28"/>
                <w:szCs w:val="28"/>
                <w:cs/>
              </w:rPr>
              <w:t xml:space="preserve">ที่ได้รับการติดตามเฝ้าระวังจากหน่วยบริการจิตเวชในสังกัดกรมสุขภาพจิตและเครือข่ายในเขตสุขภาพไม่ก่อความรุนแรงซ้ำ ภายใน </w:t>
            </w:r>
            <w:r w:rsidRPr="00881D84">
              <w:rPr>
                <w:sz w:val="28"/>
                <w:szCs w:val="28"/>
              </w:rPr>
              <w:t xml:space="preserve">1 </w:t>
            </w:r>
            <w:r w:rsidRPr="00881D84">
              <w:rPr>
                <w:sz w:val="28"/>
                <w:szCs w:val="28"/>
                <w:cs/>
              </w:rPr>
              <w:t>ปี</w:t>
            </w:r>
          </w:p>
        </w:tc>
        <w:tc>
          <w:tcPr>
            <w:tcW w:w="1085" w:type="dxa"/>
          </w:tcPr>
          <w:p w:rsidR="004D7D45" w:rsidRPr="00881D84" w:rsidRDefault="004D7D45" w:rsidP="00721091">
            <w:pPr>
              <w:rPr>
                <w:sz w:val="28"/>
                <w:szCs w:val="28"/>
                <w:cs/>
              </w:rPr>
            </w:pP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4D7D45" w:rsidRPr="00881D84" w:rsidRDefault="004D7D45" w:rsidP="00593E02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นายประดิษฐ์   ชัยชนะ</w:t>
            </w:r>
          </w:p>
        </w:tc>
        <w:tc>
          <w:tcPr>
            <w:tcW w:w="2603" w:type="dxa"/>
            <w:vMerge w:val="restart"/>
          </w:tcPr>
          <w:p w:rsidR="004D7D45" w:rsidRPr="00881D84" w:rsidRDefault="004D7D45" w:rsidP="00593E02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นายบดินทร์เดช  แก้วสุวรรณ</w:t>
            </w:r>
          </w:p>
          <w:p w:rsidR="004D7D45" w:rsidRPr="00881D84" w:rsidRDefault="004D7D45" w:rsidP="00593E02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นาง</w:t>
            </w:r>
            <w:proofErr w:type="spellStart"/>
            <w:r w:rsidRPr="00881D84">
              <w:rPr>
                <w:sz w:val="28"/>
                <w:szCs w:val="28"/>
                <w:cs/>
              </w:rPr>
              <w:t>บุศยา</w:t>
            </w:r>
            <w:proofErr w:type="spellEnd"/>
            <w:r w:rsidRPr="00881D84">
              <w:rPr>
                <w:sz w:val="28"/>
                <w:szCs w:val="28"/>
                <w:cs/>
              </w:rPr>
              <w:t xml:space="preserve">      วิทยาอา</w:t>
            </w:r>
            <w:proofErr w:type="spellStart"/>
            <w:r w:rsidRPr="00881D84">
              <w:rPr>
                <w:sz w:val="28"/>
                <w:szCs w:val="28"/>
                <w:cs/>
              </w:rPr>
              <w:t>รีย์</w:t>
            </w:r>
            <w:proofErr w:type="spellEnd"/>
            <w:r w:rsidRPr="00881D84">
              <w:rPr>
                <w:sz w:val="28"/>
                <w:szCs w:val="28"/>
                <w:cs/>
              </w:rPr>
              <w:t>กุล</w:t>
            </w:r>
          </w:p>
          <w:p w:rsidR="004D7D45" w:rsidRPr="00881D84" w:rsidRDefault="004D7D45" w:rsidP="00593E02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นางสาวดาริกา  </w:t>
            </w:r>
            <w:proofErr w:type="spellStart"/>
            <w:r w:rsidRPr="00881D84">
              <w:rPr>
                <w:sz w:val="28"/>
                <w:szCs w:val="28"/>
                <w:cs/>
              </w:rPr>
              <w:t>ศิริ</w:t>
            </w:r>
            <w:proofErr w:type="spellEnd"/>
          </w:p>
          <w:p w:rsidR="004D7D45" w:rsidRPr="00881D84" w:rsidRDefault="00A17BC8" w:rsidP="00593E02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น.ส.ปาริชาต</w:t>
            </w:r>
            <w:r w:rsidR="004D7D45" w:rsidRPr="00881D84">
              <w:rPr>
                <w:sz w:val="28"/>
                <w:szCs w:val="28"/>
                <w:cs/>
              </w:rPr>
              <w:t xml:space="preserve">    ยอดคำ</w:t>
            </w:r>
            <w:proofErr w:type="spellStart"/>
            <w:r w:rsidR="004D7D45" w:rsidRPr="00881D84">
              <w:rPr>
                <w:sz w:val="28"/>
                <w:szCs w:val="28"/>
                <w:cs/>
              </w:rPr>
              <w:t>แปง</w:t>
            </w:r>
            <w:proofErr w:type="spellEnd"/>
          </w:p>
        </w:tc>
      </w:tr>
      <w:tr w:rsidR="004D7D45" w:rsidTr="00C7018C">
        <w:trPr>
          <w:trHeight w:val="626"/>
        </w:trPr>
        <w:tc>
          <w:tcPr>
            <w:tcW w:w="2661" w:type="dxa"/>
            <w:vMerge w:val="restart"/>
          </w:tcPr>
          <w:p w:rsidR="004D7D45" w:rsidRDefault="004D7D45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543" w:type="dxa"/>
          </w:tcPr>
          <w:p w:rsidR="004D7D45" w:rsidRPr="00881D84" w:rsidRDefault="004D7D45" w:rsidP="009E096E">
            <w:pPr>
              <w:pStyle w:val="a8"/>
              <w:rPr>
                <w:rFonts w:ascii="TH SarabunPSK" w:hAnsi="TH SarabunPSK" w:cs="TH SarabunPSK"/>
                <w:color w:val="000000" w:themeColor="text1"/>
                <w:kern w:val="24"/>
                <w:cs/>
              </w:rPr>
            </w:pPr>
            <w:r w:rsidRPr="00881D84">
              <w:rPr>
                <w:rFonts w:ascii="TH SarabunPSK" w:hAnsi="TH SarabunPSK" w:cs="TH SarabunPSK"/>
                <w:color w:val="000000" w:themeColor="text1"/>
                <w:kern w:val="24"/>
              </w:rPr>
              <w:t xml:space="preserve">SMI-V </w:t>
            </w:r>
            <w:r w:rsidRPr="00881D84">
              <w:rPr>
                <w:rFonts w:ascii="TH SarabunPSK" w:hAnsi="TH SarabunPSK" w:cs="TH SarabunPSK"/>
                <w:color w:val="000000" w:themeColor="text1"/>
                <w:kern w:val="24"/>
                <w:cs/>
              </w:rPr>
              <w:t>ได้รับการติดตามต่อเนื่อง</w:t>
            </w:r>
          </w:p>
        </w:tc>
        <w:tc>
          <w:tcPr>
            <w:tcW w:w="1085" w:type="dxa"/>
          </w:tcPr>
          <w:p w:rsidR="004D7D45" w:rsidRPr="00881D84" w:rsidRDefault="004D7D45" w:rsidP="009E096E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kern w:val="24"/>
                <w:cs/>
              </w:rPr>
            </w:pPr>
            <w:r w:rsidRPr="00881D84">
              <w:rPr>
                <w:rFonts w:ascii="TH SarabunPSK" w:hAnsi="TH SarabunPSK" w:cs="TH SarabunPSK"/>
                <w:i/>
                <w:iCs/>
                <w:color w:val="000000" w:themeColor="text1"/>
                <w:kern w:val="24"/>
                <w:cs/>
              </w:rPr>
              <w:t>≥ร้อยละ 90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&lt;85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85-89.99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≥90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09" w:type="dxa"/>
            <w:vMerge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4D7D45" w:rsidRPr="00881D84" w:rsidRDefault="004D7D45" w:rsidP="00D005FE">
            <w:pPr>
              <w:jc w:val="both"/>
              <w:rPr>
                <w:sz w:val="28"/>
                <w:szCs w:val="28"/>
                <w:cs/>
              </w:rPr>
            </w:pPr>
          </w:p>
        </w:tc>
      </w:tr>
      <w:tr w:rsidR="004D7D45" w:rsidTr="00C7018C">
        <w:trPr>
          <w:trHeight w:val="739"/>
        </w:trPr>
        <w:tc>
          <w:tcPr>
            <w:tcW w:w="2661" w:type="dxa"/>
            <w:vMerge/>
          </w:tcPr>
          <w:p w:rsidR="004D7D45" w:rsidRDefault="004D7D45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543" w:type="dxa"/>
          </w:tcPr>
          <w:p w:rsidR="004D7D45" w:rsidRPr="00881D84" w:rsidRDefault="004D7D45" w:rsidP="009E096E">
            <w:pPr>
              <w:pStyle w:val="a8"/>
              <w:rPr>
                <w:rFonts w:ascii="TH SarabunPSK" w:hAnsi="TH SarabunPSK" w:cs="TH SarabunPSK"/>
                <w:color w:val="000000" w:themeColor="text1"/>
                <w:kern w:val="24"/>
                <w:cs/>
              </w:rPr>
            </w:pPr>
            <w:r w:rsidRPr="00881D84">
              <w:rPr>
                <w:rFonts w:ascii="TH SarabunPSK" w:hAnsi="TH SarabunPSK" w:cs="TH SarabunPSK"/>
                <w:color w:val="000000" w:themeColor="text1"/>
                <w:kern w:val="24"/>
              </w:rPr>
              <w:t xml:space="preserve">SMI-V </w:t>
            </w:r>
            <w:r w:rsidRPr="00881D84">
              <w:rPr>
                <w:rFonts w:ascii="TH SarabunPSK" w:hAnsi="TH SarabunPSK" w:cs="TH SarabunPSK"/>
                <w:color w:val="000000" w:themeColor="text1"/>
                <w:kern w:val="24"/>
                <w:cs/>
              </w:rPr>
              <w:t>ไม่ก่อความรุนแรงซ้ำใน 1 ปี</w:t>
            </w:r>
          </w:p>
        </w:tc>
        <w:tc>
          <w:tcPr>
            <w:tcW w:w="1085" w:type="dxa"/>
          </w:tcPr>
          <w:p w:rsidR="004D7D45" w:rsidRPr="00881D84" w:rsidRDefault="004D7D45" w:rsidP="009E096E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kern w:val="24"/>
                <w:cs/>
              </w:rPr>
            </w:pPr>
            <w:r w:rsidRPr="00881D84">
              <w:rPr>
                <w:rFonts w:ascii="TH SarabunPSK" w:hAnsi="TH SarabunPSK" w:cs="TH SarabunPSK"/>
                <w:i/>
                <w:iCs/>
                <w:color w:val="000000" w:themeColor="text1"/>
                <w:kern w:val="24"/>
                <w:cs/>
              </w:rPr>
              <w:t>≥ร้อยละ 96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90-95.99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i/>
                <w:iCs/>
                <w:color w:val="000000" w:themeColor="text1"/>
                <w:kern w:val="24"/>
                <w:sz w:val="28"/>
                <w:szCs w:val="28"/>
                <w:cs/>
              </w:rPr>
              <w:t>≥</w:t>
            </w:r>
            <w:r w:rsidRPr="00881D84">
              <w:rPr>
                <w:sz w:val="28"/>
                <w:szCs w:val="28"/>
                <w:cs/>
              </w:rPr>
              <w:t>96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  <w:tcBorders>
              <w:bottom w:val="single" w:sz="4" w:space="0" w:color="auto"/>
            </w:tcBorders>
          </w:tcPr>
          <w:p w:rsidR="004D7D45" w:rsidRPr="00881D84" w:rsidRDefault="004D7D45" w:rsidP="00D005FE">
            <w:pPr>
              <w:jc w:val="both"/>
              <w:rPr>
                <w:sz w:val="28"/>
                <w:szCs w:val="28"/>
                <w:cs/>
              </w:rPr>
            </w:pPr>
          </w:p>
        </w:tc>
      </w:tr>
      <w:tr w:rsidR="00B93A04" w:rsidTr="00C7018C">
        <w:trPr>
          <w:trHeight w:val="1258"/>
        </w:trPr>
        <w:tc>
          <w:tcPr>
            <w:tcW w:w="2661" w:type="dxa"/>
            <w:vMerge w:val="restart"/>
          </w:tcPr>
          <w:p w:rsidR="00B93A04" w:rsidRDefault="00B93A04" w:rsidP="009E096E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Fonts w:hint="cs"/>
                <w:color w:val="000000"/>
                <w:cs/>
              </w:rPr>
              <w:t>ให้บริการผู้ป่วยยุ่งยากซับซ้อน</w:t>
            </w:r>
            <w:r>
              <w:rPr>
                <w:rFonts w:hint="cs"/>
                <w:cs/>
              </w:rPr>
              <w:t>ที่มีความเสี่ยงก่อความรุนแรงในสังคม</w:t>
            </w:r>
          </w:p>
          <w:p w:rsidR="00B93A04" w:rsidRDefault="00B93A04" w:rsidP="009E096E">
            <w:pPr>
              <w:rPr>
                <w:color w:val="000000"/>
                <w:cs/>
              </w:rPr>
            </w:pPr>
          </w:p>
        </w:tc>
        <w:tc>
          <w:tcPr>
            <w:tcW w:w="3543" w:type="dxa"/>
          </w:tcPr>
          <w:p w:rsidR="00B93A04" w:rsidRPr="00881D84" w:rsidRDefault="00B93A04" w:rsidP="009E096E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4.1.</w:t>
            </w:r>
            <w:r w:rsidRPr="00881D84">
              <w:rPr>
                <w:sz w:val="28"/>
                <w:szCs w:val="28"/>
                <w:cs/>
              </w:rPr>
              <w:t xml:space="preserve">จำนวนผู้ป่วยยุ่งยากซับซ้อน </w:t>
            </w:r>
            <w:r w:rsidRPr="00881D84">
              <w:rPr>
                <w:sz w:val="28"/>
                <w:szCs w:val="28"/>
              </w:rPr>
              <w:t xml:space="preserve">(3S) </w:t>
            </w:r>
            <w:r w:rsidRPr="00881D84">
              <w:rPr>
                <w:sz w:val="28"/>
                <w:szCs w:val="28"/>
                <w:cs/>
              </w:rPr>
              <w:t xml:space="preserve">ที่มีความเสี่ยงก่อความรุนแรงในสังคม   </w:t>
            </w:r>
            <w:r w:rsidRPr="00881D84">
              <w:rPr>
                <w:sz w:val="28"/>
                <w:szCs w:val="28"/>
              </w:rPr>
              <w:t xml:space="preserve">(SMI-V) </w:t>
            </w:r>
            <w:r w:rsidRPr="00881D84">
              <w:rPr>
                <w:sz w:val="28"/>
                <w:szCs w:val="28"/>
                <w:cs/>
              </w:rPr>
              <w:t xml:space="preserve">ที่ได้รับการติดตามต่อเนื่องใน </w:t>
            </w:r>
            <w:r w:rsidRPr="00881D84">
              <w:rPr>
                <w:sz w:val="28"/>
                <w:szCs w:val="28"/>
              </w:rPr>
              <w:t>1</w:t>
            </w:r>
            <w:r w:rsidRPr="00881D84">
              <w:rPr>
                <w:sz w:val="28"/>
                <w:szCs w:val="28"/>
                <w:cs/>
              </w:rPr>
              <w:t>ปี ไม่ก่อความรุนแรงซ้ำ</w:t>
            </w:r>
          </w:p>
        </w:tc>
        <w:tc>
          <w:tcPr>
            <w:tcW w:w="1085" w:type="dxa"/>
          </w:tcPr>
          <w:p w:rsidR="00B93A04" w:rsidRPr="00881D84" w:rsidRDefault="00B93A04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จำนวน </w:t>
            </w:r>
            <w:r w:rsidRPr="00881D84">
              <w:rPr>
                <w:sz w:val="28"/>
                <w:szCs w:val="28"/>
              </w:rPr>
              <w:t xml:space="preserve">0 </w:t>
            </w:r>
            <w:r w:rsidRPr="00881D84">
              <w:rPr>
                <w:sz w:val="28"/>
                <w:szCs w:val="28"/>
                <w:cs/>
              </w:rPr>
              <w:t>ราย</w:t>
            </w:r>
          </w:p>
          <w:p w:rsidR="00B93A04" w:rsidRPr="00881D84" w:rsidRDefault="00B93A04" w:rsidP="009E096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10" w:type="dxa"/>
            <w:shd w:val="clear" w:color="auto" w:fill="auto"/>
          </w:tcPr>
          <w:p w:rsidR="00B93A04" w:rsidRPr="00881D84" w:rsidRDefault="00B93A04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93A04" w:rsidRPr="00881D84" w:rsidRDefault="00B93A04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93A04" w:rsidRPr="00881D84" w:rsidRDefault="00B93A04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93A04" w:rsidRPr="00881D84" w:rsidRDefault="00B93A04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93A04" w:rsidRPr="00881D84" w:rsidRDefault="00B93A04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B93A04" w:rsidRPr="00881D84" w:rsidRDefault="00B93A04" w:rsidP="00593E02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นายประดิษฐ์   ชัยชนะ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</w:tcBorders>
          </w:tcPr>
          <w:p w:rsidR="00B93A04" w:rsidRPr="00881D84" w:rsidRDefault="00B93A04" w:rsidP="00593E02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นายบดินทร์เดช  แก้วสุวรรณ</w:t>
            </w:r>
          </w:p>
          <w:p w:rsidR="00B93A04" w:rsidRPr="00881D84" w:rsidRDefault="00B93A04" w:rsidP="00593E02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นาง</w:t>
            </w:r>
            <w:proofErr w:type="spellStart"/>
            <w:r w:rsidRPr="00881D84">
              <w:rPr>
                <w:sz w:val="28"/>
                <w:szCs w:val="28"/>
                <w:cs/>
              </w:rPr>
              <w:t>บุศยา</w:t>
            </w:r>
            <w:proofErr w:type="spellEnd"/>
            <w:r w:rsidRPr="00881D84">
              <w:rPr>
                <w:sz w:val="28"/>
                <w:szCs w:val="28"/>
                <w:cs/>
              </w:rPr>
              <w:t xml:space="preserve">      วิทยาอา</w:t>
            </w:r>
            <w:proofErr w:type="spellStart"/>
            <w:r w:rsidRPr="00881D84">
              <w:rPr>
                <w:sz w:val="28"/>
                <w:szCs w:val="28"/>
                <w:cs/>
              </w:rPr>
              <w:t>รีย์</w:t>
            </w:r>
            <w:proofErr w:type="spellEnd"/>
            <w:r w:rsidRPr="00881D84">
              <w:rPr>
                <w:sz w:val="28"/>
                <w:szCs w:val="28"/>
                <w:cs/>
              </w:rPr>
              <w:t>กุล</w:t>
            </w:r>
          </w:p>
          <w:p w:rsidR="000222EB" w:rsidRPr="00881D84" w:rsidRDefault="000222EB" w:rsidP="00593E02">
            <w:pPr>
              <w:rPr>
                <w:sz w:val="28"/>
                <w:szCs w:val="28"/>
              </w:rPr>
            </w:pPr>
          </w:p>
          <w:p w:rsidR="000222EB" w:rsidRPr="00881D84" w:rsidRDefault="000222EB" w:rsidP="00593E02">
            <w:pPr>
              <w:rPr>
                <w:sz w:val="28"/>
                <w:szCs w:val="28"/>
              </w:rPr>
            </w:pPr>
          </w:p>
          <w:p w:rsidR="000222EB" w:rsidRPr="00881D84" w:rsidRDefault="000222EB" w:rsidP="00593E02">
            <w:pPr>
              <w:rPr>
                <w:sz w:val="28"/>
                <w:szCs w:val="28"/>
              </w:rPr>
            </w:pPr>
          </w:p>
          <w:p w:rsidR="000222EB" w:rsidRPr="00881D84" w:rsidRDefault="000222EB" w:rsidP="00593E02">
            <w:pPr>
              <w:rPr>
                <w:sz w:val="28"/>
                <w:szCs w:val="28"/>
              </w:rPr>
            </w:pPr>
          </w:p>
          <w:p w:rsidR="00B93A04" w:rsidRPr="00881D84" w:rsidRDefault="00B93A04" w:rsidP="00593E02">
            <w:pPr>
              <w:rPr>
                <w:sz w:val="28"/>
                <w:szCs w:val="28"/>
                <w:cs/>
              </w:rPr>
            </w:pPr>
          </w:p>
        </w:tc>
      </w:tr>
      <w:tr w:rsidR="004D7D45" w:rsidTr="00C7018C">
        <w:trPr>
          <w:trHeight w:val="567"/>
        </w:trPr>
        <w:tc>
          <w:tcPr>
            <w:tcW w:w="2661" w:type="dxa"/>
            <w:vMerge/>
          </w:tcPr>
          <w:p w:rsidR="004D7D45" w:rsidRDefault="004D7D45" w:rsidP="009E096E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4D7D45" w:rsidRPr="00881D84" w:rsidRDefault="004D7D45" w:rsidP="009E096E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4.2.</w:t>
            </w:r>
            <w:r w:rsidRPr="00881D84">
              <w:rPr>
                <w:sz w:val="28"/>
                <w:szCs w:val="28"/>
                <w:cs/>
              </w:rPr>
              <w:t xml:space="preserve">ร้อยละของผู้ป่วยยุ่งยากซับซ้อน </w:t>
            </w:r>
            <w:r w:rsidRPr="00881D84">
              <w:rPr>
                <w:sz w:val="28"/>
                <w:szCs w:val="28"/>
              </w:rPr>
              <w:t xml:space="preserve">(3S) </w:t>
            </w:r>
            <w:r w:rsidRPr="00881D84">
              <w:rPr>
                <w:sz w:val="28"/>
                <w:szCs w:val="28"/>
                <w:cs/>
              </w:rPr>
              <w:t xml:space="preserve">ที่มีปัญหาซับซ้อนและวิกฤตทางจิตสังคมที่ได้รับการดูแลการจัดการผู้ป่วยรายกรณี </w:t>
            </w:r>
            <w:r w:rsidRPr="00881D84">
              <w:rPr>
                <w:sz w:val="28"/>
                <w:szCs w:val="28"/>
              </w:rPr>
              <w:t xml:space="preserve">(case Management) </w:t>
            </w:r>
            <w:r w:rsidRPr="00881D84">
              <w:rPr>
                <w:sz w:val="28"/>
                <w:szCs w:val="28"/>
                <w:cs/>
              </w:rPr>
              <w:t>ได้รับการดูแลติดตามต่อเนื่อง</w:t>
            </w:r>
          </w:p>
        </w:tc>
        <w:tc>
          <w:tcPr>
            <w:tcW w:w="1085" w:type="dxa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 xml:space="preserve">ร้อยละ </w:t>
            </w:r>
            <w:r w:rsidRPr="00881D84">
              <w:rPr>
                <w:sz w:val="28"/>
                <w:szCs w:val="28"/>
              </w:rPr>
              <w:t>8</w:t>
            </w:r>
            <w:r w:rsidRPr="00881D84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6</w:t>
            </w:r>
            <w:r w:rsidRPr="00881D84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710" w:type="dxa"/>
            <w:shd w:val="clear" w:color="auto" w:fill="auto"/>
          </w:tcPr>
          <w:p w:rsidR="004D7D45" w:rsidRPr="00881D84" w:rsidRDefault="004D7D45" w:rsidP="009E096E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409" w:type="dxa"/>
            <w:vMerge/>
          </w:tcPr>
          <w:p w:rsidR="004D7D45" w:rsidRPr="00881D84" w:rsidRDefault="004D7D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4D7D45" w:rsidRPr="00881D84" w:rsidRDefault="004D7D45" w:rsidP="00D005FE">
            <w:pPr>
              <w:jc w:val="both"/>
              <w:rPr>
                <w:sz w:val="28"/>
                <w:szCs w:val="28"/>
                <w:cs/>
              </w:rPr>
            </w:pPr>
          </w:p>
        </w:tc>
      </w:tr>
      <w:tr w:rsidR="002929EC" w:rsidTr="00C7018C">
        <w:trPr>
          <w:trHeight w:val="432"/>
        </w:trPr>
        <w:tc>
          <w:tcPr>
            <w:tcW w:w="2661" w:type="dxa"/>
            <w:shd w:val="clear" w:color="auto" w:fill="CCFFCC"/>
          </w:tcPr>
          <w:p w:rsidR="006B6E47" w:rsidRPr="00F60414" w:rsidRDefault="006B6E47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3543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  <w:shd w:val="clear" w:color="auto" w:fill="CCFFCC"/>
          </w:tcPr>
          <w:p w:rsidR="006B6E47" w:rsidRPr="00881D84" w:rsidRDefault="006B6E47" w:rsidP="00987A8F">
            <w:pPr>
              <w:rPr>
                <w:sz w:val="28"/>
                <w:szCs w:val="28"/>
              </w:rPr>
            </w:pPr>
          </w:p>
        </w:tc>
      </w:tr>
      <w:tr w:rsidR="0011120F" w:rsidTr="00C7018C">
        <w:trPr>
          <w:trHeight w:val="1254"/>
        </w:trPr>
        <w:tc>
          <w:tcPr>
            <w:tcW w:w="2661" w:type="dxa"/>
            <w:vMerge w:val="restart"/>
          </w:tcPr>
          <w:p w:rsidR="0011120F" w:rsidRPr="00815A80" w:rsidRDefault="0011120F" w:rsidP="00593E02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  <w:p w:rsidR="0011120F" w:rsidRPr="00815A80" w:rsidRDefault="0011120F" w:rsidP="00593E02"/>
        </w:tc>
        <w:tc>
          <w:tcPr>
            <w:tcW w:w="3543" w:type="dxa"/>
            <w:tcBorders>
              <w:bottom w:val="dotted" w:sz="4" w:space="0" w:color="auto"/>
            </w:tcBorders>
          </w:tcPr>
          <w:p w:rsidR="0011120F" w:rsidRPr="00881D84" w:rsidRDefault="0011120F" w:rsidP="00593E02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จำนวน </w:t>
            </w:r>
            <w:r w:rsidRPr="00881D84">
              <w:rPr>
                <w:sz w:val="28"/>
                <w:szCs w:val="28"/>
              </w:rPr>
              <w:t>CQI/R</w:t>
            </w:r>
            <w:r w:rsidRPr="00881D84">
              <w:rPr>
                <w:sz w:val="28"/>
                <w:szCs w:val="28"/>
                <w:cs/>
              </w:rPr>
              <w:t>2</w:t>
            </w:r>
            <w:r w:rsidRPr="00881D84">
              <w:rPr>
                <w:sz w:val="28"/>
                <w:szCs w:val="28"/>
              </w:rPr>
              <w:t>R</w:t>
            </w:r>
            <w:r w:rsidRPr="00881D84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085" w:type="dxa"/>
            <w:tcBorders>
              <w:bottom w:val="dotted" w:sz="4" w:space="0" w:color="auto"/>
            </w:tcBorders>
          </w:tcPr>
          <w:p w:rsidR="0011120F" w:rsidRPr="00881D84" w:rsidRDefault="0011120F" w:rsidP="0011120F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shd w:val="clear" w:color="auto" w:fill="auto"/>
          </w:tcPr>
          <w:p w:rsidR="0011120F" w:rsidRPr="00881D84" w:rsidRDefault="0011120F" w:rsidP="00593E02">
            <w:pPr>
              <w:pStyle w:val="a9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710" w:type="dxa"/>
            <w:tcBorders>
              <w:bottom w:val="dotted" w:sz="4" w:space="0" w:color="auto"/>
            </w:tcBorders>
            <w:shd w:val="clear" w:color="auto" w:fill="auto"/>
          </w:tcPr>
          <w:p w:rsidR="0011120F" w:rsidRPr="00881D84" w:rsidRDefault="0011120F" w:rsidP="00593E02">
            <w:pPr>
              <w:pStyle w:val="a9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710" w:type="dxa"/>
            <w:tcBorders>
              <w:bottom w:val="dotted" w:sz="4" w:space="0" w:color="auto"/>
            </w:tcBorders>
            <w:shd w:val="clear" w:color="auto" w:fill="auto"/>
          </w:tcPr>
          <w:p w:rsidR="0011120F" w:rsidRPr="00881D84" w:rsidRDefault="0011120F" w:rsidP="00593E02">
            <w:pPr>
              <w:pStyle w:val="a9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710" w:type="dxa"/>
            <w:tcBorders>
              <w:bottom w:val="dotted" w:sz="4" w:space="0" w:color="auto"/>
            </w:tcBorders>
            <w:shd w:val="clear" w:color="auto" w:fill="auto"/>
          </w:tcPr>
          <w:p w:rsidR="0011120F" w:rsidRPr="00881D84" w:rsidRDefault="0011120F" w:rsidP="00593E02">
            <w:pPr>
              <w:pStyle w:val="a9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710" w:type="dxa"/>
            <w:tcBorders>
              <w:bottom w:val="dotted" w:sz="4" w:space="0" w:color="auto"/>
            </w:tcBorders>
            <w:shd w:val="clear" w:color="auto" w:fill="auto"/>
          </w:tcPr>
          <w:p w:rsidR="0011120F" w:rsidRPr="00881D84" w:rsidRDefault="0011120F" w:rsidP="00593E02">
            <w:pPr>
              <w:pStyle w:val="a9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409" w:type="dxa"/>
            <w:vMerge w:val="restart"/>
          </w:tcPr>
          <w:p w:rsidR="0011120F" w:rsidRDefault="0011120F" w:rsidP="00880715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นายประดิษฐ์   ชัยชนะ</w:t>
            </w:r>
            <w:r w:rsidRPr="00881D84">
              <w:rPr>
                <w:sz w:val="28"/>
                <w:szCs w:val="28"/>
                <w:cs/>
              </w:rPr>
              <w:br/>
            </w:r>
            <w:r w:rsidRPr="00881D84">
              <w:rPr>
                <w:color w:val="FF0000"/>
                <w:sz w:val="28"/>
                <w:szCs w:val="28"/>
                <w:cs/>
              </w:rPr>
              <w:t>(</w:t>
            </w:r>
            <w:r w:rsidRPr="00881D84">
              <w:rPr>
                <w:color w:val="FF0000"/>
                <w:sz w:val="28"/>
                <w:szCs w:val="28"/>
              </w:rPr>
              <w:t xml:space="preserve">PM : </w:t>
            </w:r>
            <w:r w:rsidRPr="00881D84">
              <w:rPr>
                <w:color w:val="FF0000"/>
                <w:sz w:val="28"/>
                <w:szCs w:val="28"/>
                <w:cs/>
              </w:rPr>
              <w:t>กลุ่มงานพัฒนาคุณภาพบริการและมาตรฐาน)</w:t>
            </w:r>
          </w:p>
          <w:p w:rsidR="00C7018C" w:rsidRDefault="00C7018C" w:rsidP="00880715">
            <w:pPr>
              <w:rPr>
                <w:sz w:val="28"/>
                <w:szCs w:val="28"/>
              </w:rPr>
            </w:pPr>
          </w:p>
          <w:p w:rsidR="00C7018C" w:rsidRDefault="00C7018C" w:rsidP="00880715">
            <w:pPr>
              <w:rPr>
                <w:sz w:val="28"/>
                <w:szCs w:val="28"/>
              </w:rPr>
            </w:pPr>
          </w:p>
          <w:p w:rsidR="00C7018C" w:rsidRDefault="00C7018C" w:rsidP="00880715">
            <w:pPr>
              <w:rPr>
                <w:sz w:val="28"/>
                <w:szCs w:val="28"/>
              </w:rPr>
            </w:pPr>
          </w:p>
          <w:p w:rsidR="00C7018C" w:rsidRDefault="00C7018C" w:rsidP="00880715">
            <w:pPr>
              <w:rPr>
                <w:sz w:val="28"/>
                <w:szCs w:val="28"/>
              </w:rPr>
            </w:pPr>
          </w:p>
          <w:p w:rsidR="00C7018C" w:rsidRPr="00881D84" w:rsidRDefault="00C7018C" w:rsidP="00880715">
            <w:pPr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 w:val="restart"/>
          </w:tcPr>
          <w:p w:rsidR="0011120F" w:rsidRPr="00881D84" w:rsidRDefault="00881D84" w:rsidP="00593E02">
            <w:pPr>
              <w:ind w:left="-108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11120F" w:rsidTr="00C7018C">
        <w:trPr>
          <w:trHeight w:val="414"/>
        </w:trPr>
        <w:tc>
          <w:tcPr>
            <w:tcW w:w="2661" w:type="dxa"/>
            <w:vMerge/>
          </w:tcPr>
          <w:p w:rsidR="0011120F" w:rsidRPr="00815A80" w:rsidRDefault="0011120F" w:rsidP="00593E02">
            <w:pPr>
              <w:rPr>
                <w:cs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11120F" w:rsidRPr="00881D84" w:rsidRDefault="0011120F" w:rsidP="00593E02">
            <w:pPr>
              <w:pStyle w:val="a9"/>
              <w:rPr>
                <w:rFonts w:cs="TH SarabunPSK"/>
                <w:sz w:val="28"/>
                <w:szCs w:val="28"/>
                <w:cs/>
              </w:rPr>
            </w:pPr>
            <w:r w:rsidRPr="00881D84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085" w:type="dxa"/>
            <w:tcBorders>
              <w:top w:val="dotted" w:sz="4" w:space="0" w:color="auto"/>
              <w:bottom w:val="dotted" w:sz="4" w:space="0" w:color="auto"/>
            </w:tcBorders>
          </w:tcPr>
          <w:p w:rsidR="0011120F" w:rsidRPr="00881D84" w:rsidRDefault="0011120F" w:rsidP="00593E02">
            <w:pPr>
              <w:pStyle w:val="a9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81D84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120F" w:rsidRPr="00881D84" w:rsidRDefault="0011120F" w:rsidP="00781233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120F" w:rsidRPr="00881D84" w:rsidRDefault="0011120F" w:rsidP="00781233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120F" w:rsidRPr="00881D84" w:rsidRDefault="0011120F" w:rsidP="00781233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120F" w:rsidRPr="00881D84" w:rsidRDefault="0011120F" w:rsidP="00781233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120F" w:rsidRPr="00881D84" w:rsidRDefault="0011120F" w:rsidP="00781233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409" w:type="dxa"/>
            <w:vMerge/>
          </w:tcPr>
          <w:p w:rsidR="0011120F" w:rsidRPr="00881D84" w:rsidRDefault="0011120F" w:rsidP="00593E02">
            <w:pPr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11120F" w:rsidRPr="00881D84" w:rsidRDefault="0011120F" w:rsidP="00593E02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11120F" w:rsidTr="00C7018C">
        <w:trPr>
          <w:trHeight w:val="726"/>
        </w:trPr>
        <w:tc>
          <w:tcPr>
            <w:tcW w:w="2661" w:type="dxa"/>
            <w:vMerge/>
          </w:tcPr>
          <w:p w:rsidR="0011120F" w:rsidRPr="00815A80" w:rsidRDefault="0011120F" w:rsidP="00593E02">
            <w:pPr>
              <w:rPr>
                <w:cs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</w:tcPr>
          <w:p w:rsidR="0011120F" w:rsidRPr="00881D84" w:rsidRDefault="0011120F" w:rsidP="00593E02">
            <w:pPr>
              <w:pStyle w:val="a9"/>
              <w:rPr>
                <w:rFonts w:cs="TH SarabunPSK"/>
                <w:sz w:val="28"/>
                <w:szCs w:val="28"/>
                <w:cs/>
              </w:rPr>
            </w:pPr>
            <w:r w:rsidRPr="00881D84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085" w:type="dxa"/>
            <w:tcBorders>
              <w:top w:val="dotted" w:sz="4" w:space="0" w:color="auto"/>
            </w:tcBorders>
          </w:tcPr>
          <w:p w:rsidR="0011120F" w:rsidRPr="00881D84" w:rsidRDefault="0011120F" w:rsidP="00593E02">
            <w:pPr>
              <w:pStyle w:val="a9"/>
              <w:jc w:val="center"/>
              <w:rPr>
                <w:rFonts w:cs="TH SarabunPSK"/>
                <w:sz w:val="28"/>
                <w:szCs w:val="28"/>
              </w:rPr>
            </w:pPr>
            <w:r w:rsidRPr="00881D84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710" w:type="dxa"/>
            <w:tcBorders>
              <w:top w:val="dotted" w:sz="4" w:space="0" w:color="auto"/>
            </w:tcBorders>
            <w:shd w:val="clear" w:color="auto" w:fill="auto"/>
          </w:tcPr>
          <w:p w:rsidR="0011120F" w:rsidRPr="00881D84" w:rsidRDefault="0011120F" w:rsidP="00781233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tcBorders>
              <w:top w:val="dotted" w:sz="4" w:space="0" w:color="auto"/>
            </w:tcBorders>
            <w:shd w:val="clear" w:color="auto" w:fill="auto"/>
          </w:tcPr>
          <w:p w:rsidR="0011120F" w:rsidRPr="00881D84" w:rsidRDefault="0011120F" w:rsidP="00781233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710" w:type="dxa"/>
            <w:tcBorders>
              <w:top w:val="dotted" w:sz="4" w:space="0" w:color="auto"/>
            </w:tcBorders>
            <w:shd w:val="clear" w:color="auto" w:fill="auto"/>
          </w:tcPr>
          <w:p w:rsidR="0011120F" w:rsidRPr="00881D84" w:rsidRDefault="0011120F" w:rsidP="00781233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710" w:type="dxa"/>
            <w:tcBorders>
              <w:top w:val="dotted" w:sz="4" w:space="0" w:color="auto"/>
            </w:tcBorders>
            <w:shd w:val="clear" w:color="auto" w:fill="auto"/>
          </w:tcPr>
          <w:p w:rsidR="0011120F" w:rsidRPr="00881D84" w:rsidRDefault="0011120F" w:rsidP="00781233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710" w:type="dxa"/>
            <w:tcBorders>
              <w:top w:val="dotted" w:sz="4" w:space="0" w:color="auto"/>
            </w:tcBorders>
            <w:shd w:val="clear" w:color="auto" w:fill="auto"/>
          </w:tcPr>
          <w:p w:rsidR="0011120F" w:rsidRPr="00881D84" w:rsidRDefault="0011120F" w:rsidP="00781233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409" w:type="dxa"/>
            <w:vMerge/>
          </w:tcPr>
          <w:p w:rsidR="0011120F" w:rsidRPr="00881D84" w:rsidRDefault="0011120F" w:rsidP="00593E02">
            <w:pPr>
              <w:rPr>
                <w:sz w:val="28"/>
                <w:szCs w:val="28"/>
                <w:cs/>
              </w:rPr>
            </w:pPr>
          </w:p>
        </w:tc>
        <w:tc>
          <w:tcPr>
            <w:tcW w:w="2603" w:type="dxa"/>
            <w:vMerge/>
          </w:tcPr>
          <w:p w:rsidR="0011120F" w:rsidRPr="00881D84" w:rsidRDefault="0011120F" w:rsidP="00593E02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7A444E" w:rsidTr="00C7018C">
        <w:trPr>
          <w:trHeight w:val="419"/>
        </w:trPr>
        <w:tc>
          <w:tcPr>
            <w:tcW w:w="2661" w:type="dxa"/>
            <w:vMerge/>
          </w:tcPr>
          <w:p w:rsidR="007A444E" w:rsidRDefault="007A444E" w:rsidP="00FB324C">
            <w:pPr>
              <w:rPr>
                <w:cs/>
              </w:rPr>
            </w:pPr>
          </w:p>
        </w:tc>
        <w:tc>
          <w:tcPr>
            <w:tcW w:w="3543" w:type="dxa"/>
          </w:tcPr>
          <w:p w:rsidR="007A444E" w:rsidRPr="00881D84" w:rsidRDefault="007A444E" w:rsidP="00663839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085" w:type="dxa"/>
          </w:tcPr>
          <w:p w:rsidR="007A444E" w:rsidRPr="00881D84" w:rsidRDefault="007A444E" w:rsidP="00FB324C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710" w:type="dxa"/>
            <w:shd w:val="clear" w:color="auto" w:fill="auto"/>
          </w:tcPr>
          <w:p w:rsidR="007A444E" w:rsidRPr="00881D84" w:rsidRDefault="007A444E" w:rsidP="00FB324C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7A444E" w:rsidRPr="00881D84" w:rsidRDefault="007A444E" w:rsidP="00FB324C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7A444E" w:rsidRPr="00881D84" w:rsidRDefault="007A444E" w:rsidP="00FB324C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7A444E" w:rsidRPr="00881D84" w:rsidRDefault="007A444E" w:rsidP="00FB324C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7A444E" w:rsidRPr="00881D84" w:rsidRDefault="007A444E" w:rsidP="00FB324C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409" w:type="dxa"/>
          </w:tcPr>
          <w:p w:rsidR="0011120F" w:rsidRPr="00881D84" w:rsidRDefault="0011120F" w:rsidP="00881D84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นายประดิษฐ์   ชัยชนะ</w:t>
            </w:r>
          </w:p>
          <w:p w:rsidR="007A444E" w:rsidRPr="00881D84" w:rsidRDefault="0011120F" w:rsidP="00881D84">
            <w:pPr>
              <w:rPr>
                <w:sz w:val="28"/>
                <w:szCs w:val="28"/>
                <w:cs/>
              </w:rPr>
            </w:pPr>
            <w:r w:rsidRPr="00881D84">
              <w:rPr>
                <w:color w:val="FF0000"/>
                <w:sz w:val="28"/>
                <w:szCs w:val="28"/>
                <w:cs/>
              </w:rPr>
              <w:t xml:space="preserve"> </w:t>
            </w:r>
            <w:r w:rsidR="007A444E" w:rsidRPr="00881D84">
              <w:rPr>
                <w:color w:val="FF0000"/>
                <w:sz w:val="28"/>
                <w:szCs w:val="28"/>
                <w:cs/>
              </w:rPr>
              <w:t>(</w:t>
            </w:r>
            <w:r w:rsidR="007A444E" w:rsidRPr="00881D84">
              <w:rPr>
                <w:color w:val="FF0000"/>
                <w:sz w:val="28"/>
                <w:szCs w:val="28"/>
              </w:rPr>
              <w:t xml:space="preserve">PM : </w:t>
            </w:r>
            <w:r w:rsidR="007A444E" w:rsidRPr="00881D84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 w:rsidR="007A444E" w:rsidRPr="00881D84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603" w:type="dxa"/>
          </w:tcPr>
          <w:p w:rsidR="007A444E" w:rsidRPr="00881D84" w:rsidRDefault="007A444E" w:rsidP="009E096E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2929EC" w:rsidTr="00C7018C">
        <w:trPr>
          <w:trHeight w:val="432"/>
        </w:trPr>
        <w:tc>
          <w:tcPr>
            <w:tcW w:w="2661" w:type="dxa"/>
            <w:shd w:val="clear" w:color="auto" w:fill="CCFFCC"/>
          </w:tcPr>
          <w:p w:rsidR="006B6E47" w:rsidRPr="00F60414" w:rsidRDefault="006B6E47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3543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CFFCC"/>
          </w:tcPr>
          <w:p w:rsidR="006B6E47" w:rsidRPr="00881D84" w:rsidRDefault="006B6E47" w:rsidP="00FB324C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  <w:shd w:val="clear" w:color="auto" w:fill="CCFFCC"/>
          </w:tcPr>
          <w:p w:rsidR="006B6E47" w:rsidRPr="00881D84" w:rsidRDefault="006B6E47" w:rsidP="00987A8F">
            <w:pPr>
              <w:rPr>
                <w:sz w:val="28"/>
                <w:szCs w:val="28"/>
              </w:rPr>
            </w:pPr>
          </w:p>
        </w:tc>
      </w:tr>
      <w:tr w:rsidR="0011120F" w:rsidTr="00C7018C">
        <w:trPr>
          <w:trHeight w:val="419"/>
        </w:trPr>
        <w:tc>
          <w:tcPr>
            <w:tcW w:w="2661" w:type="dxa"/>
          </w:tcPr>
          <w:p w:rsidR="0011120F" w:rsidRPr="00815A80" w:rsidRDefault="0011120F" w:rsidP="00593E02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543" w:type="dxa"/>
          </w:tcPr>
          <w:p w:rsidR="0011120F" w:rsidRPr="00881D84" w:rsidRDefault="0011120F" w:rsidP="00593E02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085" w:type="dxa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710" w:type="dxa"/>
            <w:shd w:val="clear" w:color="auto" w:fill="auto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>&lt;5</w:t>
            </w:r>
          </w:p>
        </w:tc>
        <w:tc>
          <w:tcPr>
            <w:tcW w:w="710" w:type="dxa"/>
            <w:shd w:val="clear" w:color="auto" w:fill="auto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710" w:type="dxa"/>
            <w:shd w:val="clear" w:color="auto" w:fill="auto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409" w:type="dxa"/>
          </w:tcPr>
          <w:p w:rsidR="0011120F" w:rsidRPr="00881D84" w:rsidRDefault="0011120F" w:rsidP="00593E02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นายประดิษฐ์   ชัยชนะ</w:t>
            </w:r>
          </w:p>
        </w:tc>
        <w:tc>
          <w:tcPr>
            <w:tcW w:w="2603" w:type="dxa"/>
          </w:tcPr>
          <w:p w:rsidR="0011120F" w:rsidRPr="00881D84" w:rsidRDefault="0011120F" w:rsidP="00593E02">
            <w:pPr>
              <w:ind w:left="-108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11120F" w:rsidTr="00C7018C">
        <w:trPr>
          <w:trHeight w:val="432"/>
        </w:trPr>
        <w:tc>
          <w:tcPr>
            <w:tcW w:w="2661" w:type="dxa"/>
          </w:tcPr>
          <w:p w:rsidR="0011120F" w:rsidRPr="00815A80" w:rsidRDefault="0011120F" w:rsidP="00593E02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543" w:type="dxa"/>
          </w:tcPr>
          <w:p w:rsidR="0011120F" w:rsidRPr="00881D84" w:rsidRDefault="0011120F" w:rsidP="00593E02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085" w:type="dxa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710" w:type="dxa"/>
            <w:shd w:val="clear" w:color="auto" w:fill="auto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10" w:type="dxa"/>
            <w:shd w:val="clear" w:color="auto" w:fill="auto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710" w:type="dxa"/>
            <w:shd w:val="clear" w:color="auto" w:fill="auto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710" w:type="dxa"/>
            <w:shd w:val="clear" w:color="auto" w:fill="auto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710" w:type="dxa"/>
            <w:shd w:val="clear" w:color="auto" w:fill="auto"/>
          </w:tcPr>
          <w:p w:rsidR="0011120F" w:rsidRPr="00881D84" w:rsidRDefault="0011120F" w:rsidP="00593E02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409" w:type="dxa"/>
          </w:tcPr>
          <w:p w:rsidR="0011120F" w:rsidRPr="00881D84" w:rsidRDefault="0011120F" w:rsidP="00593E02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นายประดิษฐ์   ชัยชนะ</w:t>
            </w:r>
          </w:p>
        </w:tc>
        <w:tc>
          <w:tcPr>
            <w:tcW w:w="2603" w:type="dxa"/>
          </w:tcPr>
          <w:p w:rsidR="0011120F" w:rsidRPr="00881D84" w:rsidRDefault="0011120F" w:rsidP="00593E02">
            <w:pPr>
              <w:ind w:left="-108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D4135A" w:rsidTr="00C7018C">
        <w:trPr>
          <w:trHeight w:val="432"/>
        </w:trPr>
        <w:tc>
          <w:tcPr>
            <w:tcW w:w="2661" w:type="dxa"/>
            <w:vMerge w:val="restart"/>
          </w:tcPr>
          <w:p w:rsidR="00D4135A" w:rsidRPr="00815A80" w:rsidRDefault="00D4135A" w:rsidP="00593E02">
            <w:pPr>
              <w:rPr>
                <w:cs/>
              </w:rPr>
            </w:pPr>
            <w:bookmarkStart w:id="0" w:name="_GoBack" w:colFirst="0" w:colLast="0"/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543" w:type="dxa"/>
          </w:tcPr>
          <w:p w:rsidR="00D4135A" w:rsidRPr="00881D84" w:rsidRDefault="00D4135A" w:rsidP="00593E02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881D84">
              <w:rPr>
                <w:sz w:val="28"/>
                <w:szCs w:val="28"/>
              </w:rPr>
              <w:t>IDP)</w:t>
            </w:r>
          </w:p>
        </w:tc>
        <w:tc>
          <w:tcPr>
            <w:tcW w:w="1085" w:type="dxa"/>
          </w:tcPr>
          <w:p w:rsidR="00D4135A" w:rsidRPr="00881D84" w:rsidRDefault="00D4135A" w:rsidP="00593E02">
            <w:pPr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409" w:type="dxa"/>
          </w:tcPr>
          <w:p w:rsidR="00D4135A" w:rsidRPr="00881D84" w:rsidRDefault="00D4135A" w:rsidP="00593E02">
            <w:pPr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นายประดิษฐ์   ชัยชนะ</w:t>
            </w:r>
          </w:p>
        </w:tc>
        <w:tc>
          <w:tcPr>
            <w:tcW w:w="2603" w:type="dxa"/>
          </w:tcPr>
          <w:p w:rsidR="00D4135A" w:rsidRPr="00881D84" w:rsidRDefault="00D4135A" w:rsidP="00593E02">
            <w:pPr>
              <w:ind w:left="-108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bookmarkEnd w:id="0"/>
      <w:tr w:rsidR="00D4135A" w:rsidTr="00C7018C">
        <w:trPr>
          <w:trHeight w:val="839"/>
        </w:trPr>
        <w:tc>
          <w:tcPr>
            <w:tcW w:w="2661" w:type="dxa"/>
            <w:vMerge/>
          </w:tcPr>
          <w:p w:rsidR="00D4135A" w:rsidRPr="00815A80" w:rsidRDefault="00D4135A" w:rsidP="00593E02">
            <w:pPr>
              <w:rPr>
                <w:cs/>
              </w:rPr>
            </w:pPr>
          </w:p>
        </w:tc>
        <w:tc>
          <w:tcPr>
            <w:tcW w:w="3543" w:type="dxa"/>
          </w:tcPr>
          <w:p w:rsidR="00D4135A" w:rsidRPr="00881D84" w:rsidRDefault="00D4135A" w:rsidP="00593E02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881D84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085" w:type="dxa"/>
          </w:tcPr>
          <w:p w:rsidR="00D4135A" w:rsidRPr="00881D84" w:rsidRDefault="00D4135A" w:rsidP="00593E02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5</w:t>
            </w:r>
          </w:p>
          <w:p w:rsidR="00D4135A" w:rsidRPr="00881D84" w:rsidRDefault="00D4135A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</w:rPr>
              <w:t xml:space="preserve"> </w:t>
            </w:r>
            <w:r w:rsidRPr="00881D84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pStyle w:val="a9"/>
              <w:jc w:val="center"/>
              <w:rPr>
                <w:rFonts w:cs="TH SarabunPSK"/>
                <w:sz w:val="28"/>
                <w:szCs w:val="28"/>
              </w:rPr>
            </w:pPr>
            <w:r w:rsidRPr="00881D84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pStyle w:val="a9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81D84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pStyle w:val="a9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81D84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pStyle w:val="a9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81D84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409" w:type="dxa"/>
          </w:tcPr>
          <w:p w:rsidR="00D4135A" w:rsidRPr="00881D84" w:rsidRDefault="00D4135A" w:rsidP="00593E02">
            <w:pPr>
              <w:rPr>
                <w:color w:val="FF0000"/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นายประดิษฐ์   ชัยชนะ</w:t>
            </w:r>
            <w:r w:rsidRPr="00881D84">
              <w:rPr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Pr="00881D84">
              <w:rPr>
                <w:color w:val="FF0000"/>
                <w:spacing w:val="-12"/>
                <w:sz w:val="28"/>
                <w:szCs w:val="28"/>
              </w:rPr>
              <w:t xml:space="preserve">(PM </w:t>
            </w:r>
            <w:r w:rsidRPr="00881D84">
              <w:rPr>
                <w:color w:val="FF0000"/>
                <w:spacing w:val="-12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603" w:type="dxa"/>
          </w:tcPr>
          <w:p w:rsidR="00D4135A" w:rsidRPr="00881D84" w:rsidRDefault="00D4135A" w:rsidP="00593E02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D4135A" w:rsidRPr="00881D84" w:rsidRDefault="00D4135A" w:rsidP="00593E02">
            <w:pPr>
              <w:rPr>
                <w:sz w:val="28"/>
                <w:szCs w:val="28"/>
              </w:rPr>
            </w:pPr>
          </w:p>
        </w:tc>
      </w:tr>
      <w:tr w:rsidR="00D4135A" w:rsidTr="00C7018C">
        <w:trPr>
          <w:trHeight w:val="432"/>
        </w:trPr>
        <w:tc>
          <w:tcPr>
            <w:tcW w:w="2661" w:type="dxa"/>
            <w:vMerge/>
          </w:tcPr>
          <w:p w:rsidR="00D4135A" w:rsidRPr="00815A80" w:rsidRDefault="00D4135A" w:rsidP="00593E02">
            <w:pPr>
              <w:rPr>
                <w:cs/>
              </w:rPr>
            </w:pPr>
          </w:p>
        </w:tc>
        <w:tc>
          <w:tcPr>
            <w:tcW w:w="3543" w:type="dxa"/>
          </w:tcPr>
          <w:p w:rsidR="00D4135A" w:rsidRPr="00881D84" w:rsidRDefault="00D4135A" w:rsidP="00593E02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881D84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085" w:type="dxa"/>
          </w:tcPr>
          <w:p w:rsidR="00D4135A" w:rsidRPr="00881D84" w:rsidRDefault="00D4135A" w:rsidP="00593E02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≥</w:t>
            </w:r>
            <w:r w:rsidRPr="00881D84">
              <w:rPr>
                <w:sz w:val="28"/>
                <w:szCs w:val="28"/>
                <w:cs/>
              </w:rPr>
              <w:t>3</w:t>
            </w:r>
            <w:r w:rsidRPr="00881D84">
              <w:rPr>
                <w:sz w:val="28"/>
                <w:szCs w:val="28"/>
              </w:rPr>
              <w:t xml:space="preserve"> </w:t>
            </w:r>
          </w:p>
          <w:p w:rsidR="00D4135A" w:rsidRPr="00881D84" w:rsidRDefault="00D4135A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ind w:left="-22" w:right="-89"/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 xml:space="preserve">2 </w:t>
            </w:r>
          </w:p>
          <w:p w:rsidR="00D4135A" w:rsidRPr="00881D84" w:rsidRDefault="00D4135A" w:rsidP="00593E02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881D84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10" w:type="dxa"/>
            <w:shd w:val="clear" w:color="auto" w:fill="auto"/>
          </w:tcPr>
          <w:p w:rsidR="00D4135A" w:rsidRPr="00881D84" w:rsidRDefault="00D4135A" w:rsidP="00593E02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</w:rPr>
              <w:t>≥</w:t>
            </w:r>
            <w:r w:rsidRPr="00881D84">
              <w:rPr>
                <w:sz w:val="28"/>
                <w:szCs w:val="28"/>
                <w:cs/>
              </w:rPr>
              <w:t>3</w:t>
            </w:r>
            <w:r w:rsidRPr="00881D84">
              <w:rPr>
                <w:sz w:val="28"/>
                <w:szCs w:val="28"/>
              </w:rPr>
              <w:t xml:space="preserve"> </w:t>
            </w:r>
          </w:p>
          <w:p w:rsidR="00D4135A" w:rsidRPr="00881D84" w:rsidRDefault="00D4135A" w:rsidP="00593E02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409" w:type="dxa"/>
          </w:tcPr>
          <w:p w:rsidR="00D4135A" w:rsidRPr="00881D84" w:rsidRDefault="00D4135A" w:rsidP="00593E02">
            <w:pPr>
              <w:rPr>
                <w:color w:val="FF0000"/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นายประดิษฐ์   ชัยชนะ</w:t>
            </w:r>
          </w:p>
          <w:p w:rsidR="00D4135A" w:rsidRPr="00881D84" w:rsidRDefault="00D4135A" w:rsidP="00593E02">
            <w:pPr>
              <w:rPr>
                <w:color w:val="FF0000"/>
                <w:spacing w:val="-10"/>
                <w:sz w:val="28"/>
                <w:szCs w:val="28"/>
                <w:cs/>
              </w:rPr>
            </w:pPr>
            <w:r w:rsidRPr="00881D84">
              <w:rPr>
                <w:color w:val="FF0000"/>
                <w:spacing w:val="-10"/>
                <w:sz w:val="28"/>
                <w:szCs w:val="28"/>
              </w:rPr>
              <w:t xml:space="preserve"> (PM </w:t>
            </w:r>
            <w:r w:rsidRPr="00881D84">
              <w:rPr>
                <w:color w:val="FF0000"/>
                <w:spacing w:val="-10"/>
                <w:sz w:val="28"/>
                <w:szCs w:val="28"/>
                <w:cs/>
              </w:rPr>
              <w:t xml:space="preserve">คณะกรรมการ </w:t>
            </w:r>
            <w:r w:rsidRPr="00881D84">
              <w:rPr>
                <w:color w:val="FF0000"/>
                <w:spacing w:val="-10"/>
                <w:sz w:val="28"/>
                <w:szCs w:val="28"/>
              </w:rPr>
              <w:t xml:space="preserve">HRD, </w:t>
            </w:r>
            <w:r w:rsidRPr="00881D84">
              <w:rPr>
                <w:color w:val="FF0000"/>
                <w:spacing w:val="-1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603" w:type="dxa"/>
          </w:tcPr>
          <w:p w:rsidR="00D4135A" w:rsidRPr="00881D84" w:rsidRDefault="00D4135A" w:rsidP="00593E02">
            <w:pPr>
              <w:rPr>
                <w:sz w:val="28"/>
                <w:szCs w:val="28"/>
              </w:rPr>
            </w:pPr>
            <w:r w:rsidRPr="00881D84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DA7785" w:rsidRPr="00DA7785" w:rsidRDefault="00DA7785" w:rsidP="00DA7785">
      <w:pPr>
        <w:rPr>
          <w:rFonts w:eastAsia="Calibri"/>
          <w:b/>
          <w:bCs/>
        </w:rPr>
      </w:pPr>
      <w:r w:rsidRPr="00DA7785">
        <w:rPr>
          <w:rFonts w:eastAsia="Calibri" w:hint="cs"/>
          <w:b/>
          <w:bCs/>
          <w:cs/>
        </w:rPr>
        <w:t xml:space="preserve">คำอธิบาย </w:t>
      </w:r>
      <w:r w:rsidRPr="00DA7785">
        <w:rPr>
          <w:rFonts w:eastAsia="Calibri"/>
          <w:b/>
          <w:bCs/>
        </w:rPr>
        <w:t xml:space="preserve">: </w:t>
      </w:r>
    </w:p>
    <w:p w:rsidR="00DA7785" w:rsidRPr="00DA7785" w:rsidRDefault="00DA7785" w:rsidP="00DA7785">
      <w:pPr>
        <w:ind w:left="567"/>
        <w:rPr>
          <w:rFonts w:eastAsia="Calibri"/>
        </w:rPr>
      </w:pPr>
      <w:r w:rsidRPr="00DA7785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DA7785" w:rsidRPr="00DA7785" w:rsidRDefault="00DA7785" w:rsidP="00DA7785">
      <w:pPr>
        <w:ind w:left="567"/>
        <w:rPr>
          <w:rFonts w:eastAsia="Calibri"/>
        </w:rPr>
      </w:pPr>
      <w:r w:rsidRPr="00DA7785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DA7785" w:rsidRPr="00DA7785" w:rsidRDefault="00DA7785" w:rsidP="00DA7785">
      <w:pPr>
        <w:ind w:left="567"/>
        <w:rPr>
          <w:rFonts w:eastAsia="Calibri"/>
        </w:rPr>
      </w:pPr>
      <w:r w:rsidRPr="00DA7785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DA7785" w:rsidRPr="00DA7785" w:rsidRDefault="00DA7785" w:rsidP="00DA7785">
      <w:pPr>
        <w:ind w:left="567"/>
        <w:rPr>
          <w:rFonts w:eastAsia="Calibri"/>
        </w:rPr>
      </w:pPr>
      <w:r w:rsidRPr="00DA7785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DA7785" w:rsidRPr="00DA7785" w:rsidRDefault="00DA7785" w:rsidP="00DA7785">
      <w:pPr>
        <w:ind w:left="567"/>
        <w:rPr>
          <w:rFonts w:eastAsia="Calibri"/>
        </w:rPr>
      </w:pPr>
      <w:r w:rsidRPr="00DA7785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DA7785" w:rsidRPr="00DA7785" w:rsidRDefault="00DA7785" w:rsidP="00DA7785">
      <w:pPr>
        <w:ind w:left="567"/>
        <w:rPr>
          <w:rFonts w:eastAsia="Calibri"/>
        </w:rPr>
      </w:pPr>
      <w:r w:rsidRPr="00DA7785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DA7785" w:rsidRPr="00DA7785" w:rsidRDefault="00DA7785" w:rsidP="00DA7785">
      <w:pPr>
        <w:rPr>
          <w:rFonts w:eastAsia="Calibri"/>
          <w:b/>
          <w:bCs/>
          <w:cs/>
        </w:rPr>
      </w:pPr>
      <w:r w:rsidRPr="00DA7785">
        <w:rPr>
          <w:rFonts w:eastAsia="Calibri" w:hint="cs"/>
          <w:b/>
          <w:bCs/>
          <w:cs/>
        </w:rPr>
        <w:t>หมายเหตุ</w:t>
      </w:r>
    </w:p>
    <w:p w:rsidR="00DA7785" w:rsidRPr="00DA7785" w:rsidRDefault="00DA7785" w:rsidP="00DA7785">
      <w:pPr>
        <w:ind w:left="567"/>
        <w:rPr>
          <w:rFonts w:eastAsia="Calibri"/>
        </w:rPr>
      </w:pPr>
      <w:r w:rsidRPr="00DA7785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FB324C" w:rsidRDefault="00DA7785" w:rsidP="00DA7785">
      <w:pPr>
        <w:ind w:left="567"/>
        <w:rPr>
          <w:cs/>
        </w:rPr>
      </w:pPr>
      <w:r w:rsidRPr="00DA7785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DA7785">
          <w:rPr>
            <w:rFonts w:eastAsia="Calibri"/>
            <w:color w:val="0000FF"/>
            <w:u w:val="single"/>
          </w:rPr>
          <w:t>http://202.129.34.16/intranet2559/</w:t>
        </w:r>
      </w:hyperlink>
      <w:r w:rsidRPr="00DA7785">
        <w:rPr>
          <w:rFonts w:eastAsia="Calibri" w:hint="cs"/>
          <w:cs/>
        </w:rPr>
        <w:t xml:space="preserve"> หัวข้อ ดาวน์โหลดเอกสาร</w:t>
      </w: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37B"/>
    <w:multiLevelType w:val="multilevel"/>
    <w:tmpl w:val="5DC49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22EB"/>
    <w:rsid w:val="000B3A7D"/>
    <w:rsid w:val="000D0D03"/>
    <w:rsid w:val="000D750E"/>
    <w:rsid w:val="000E6603"/>
    <w:rsid w:val="000F77E4"/>
    <w:rsid w:val="00110F5B"/>
    <w:rsid w:val="0011120F"/>
    <w:rsid w:val="00142216"/>
    <w:rsid w:val="00186972"/>
    <w:rsid w:val="001A7F52"/>
    <w:rsid w:val="001F06BF"/>
    <w:rsid w:val="001F2884"/>
    <w:rsid w:val="00204003"/>
    <w:rsid w:val="002929EC"/>
    <w:rsid w:val="002B56A2"/>
    <w:rsid w:val="002D36EF"/>
    <w:rsid w:val="002F2BB4"/>
    <w:rsid w:val="00307DB6"/>
    <w:rsid w:val="00313DBA"/>
    <w:rsid w:val="00371ED0"/>
    <w:rsid w:val="00394328"/>
    <w:rsid w:val="003C4C45"/>
    <w:rsid w:val="003C6B09"/>
    <w:rsid w:val="003D6B51"/>
    <w:rsid w:val="004211B3"/>
    <w:rsid w:val="0043333E"/>
    <w:rsid w:val="00433962"/>
    <w:rsid w:val="0046629C"/>
    <w:rsid w:val="004D7D45"/>
    <w:rsid w:val="00510F64"/>
    <w:rsid w:val="00521152"/>
    <w:rsid w:val="005331E1"/>
    <w:rsid w:val="0053679F"/>
    <w:rsid w:val="00543FD2"/>
    <w:rsid w:val="00555077"/>
    <w:rsid w:val="00563C00"/>
    <w:rsid w:val="0058742C"/>
    <w:rsid w:val="005C47BD"/>
    <w:rsid w:val="00605B08"/>
    <w:rsid w:val="00614086"/>
    <w:rsid w:val="006356F0"/>
    <w:rsid w:val="00637CC5"/>
    <w:rsid w:val="00663839"/>
    <w:rsid w:val="00677C5C"/>
    <w:rsid w:val="00680BAE"/>
    <w:rsid w:val="006B6E47"/>
    <w:rsid w:val="006C2B81"/>
    <w:rsid w:val="006C5AB8"/>
    <w:rsid w:val="006D65B8"/>
    <w:rsid w:val="00721091"/>
    <w:rsid w:val="00755D07"/>
    <w:rsid w:val="00757F8B"/>
    <w:rsid w:val="007A444E"/>
    <w:rsid w:val="007A772E"/>
    <w:rsid w:val="007D0286"/>
    <w:rsid w:val="007F7195"/>
    <w:rsid w:val="008446D5"/>
    <w:rsid w:val="00845434"/>
    <w:rsid w:val="00845B8D"/>
    <w:rsid w:val="00880715"/>
    <w:rsid w:val="00881D84"/>
    <w:rsid w:val="00884CF2"/>
    <w:rsid w:val="008C3AEE"/>
    <w:rsid w:val="008E2A99"/>
    <w:rsid w:val="00973AF5"/>
    <w:rsid w:val="00987A8F"/>
    <w:rsid w:val="009A3B01"/>
    <w:rsid w:val="009B67D3"/>
    <w:rsid w:val="009E1900"/>
    <w:rsid w:val="00A17BC8"/>
    <w:rsid w:val="00A74FA0"/>
    <w:rsid w:val="00A82B11"/>
    <w:rsid w:val="00AA5A78"/>
    <w:rsid w:val="00B27594"/>
    <w:rsid w:val="00B70EA5"/>
    <w:rsid w:val="00B93A04"/>
    <w:rsid w:val="00BB30A0"/>
    <w:rsid w:val="00BC07FC"/>
    <w:rsid w:val="00BC7041"/>
    <w:rsid w:val="00C26950"/>
    <w:rsid w:val="00C27E7E"/>
    <w:rsid w:val="00C42120"/>
    <w:rsid w:val="00C7018C"/>
    <w:rsid w:val="00CB75C6"/>
    <w:rsid w:val="00D005FE"/>
    <w:rsid w:val="00D4135A"/>
    <w:rsid w:val="00D50E2E"/>
    <w:rsid w:val="00DA7785"/>
    <w:rsid w:val="00DD13F1"/>
    <w:rsid w:val="00E742AA"/>
    <w:rsid w:val="00E93001"/>
    <w:rsid w:val="00EC7EDA"/>
    <w:rsid w:val="00EE1D4A"/>
    <w:rsid w:val="00EF0EB0"/>
    <w:rsid w:val="00EF23CC"/>
    <w:rsid w:val="00F1749D"/>
    <w:rsid w:val="00F60414"/>
    <w:rsid w:val="00F622D1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E2A9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E2A99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929E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9">
    <w:name w:val="No Spacing"/>
    <w:uiPriority w:val="1"/>
    <w:qFormat/>
    <w:rsid w:val="00BC7041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E2A9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E2A99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929E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9">
    <w:name w:val="No Spacing"/>
    <w:uiPriority w:val="1"/>
    <w:qFormat/>
    <w:rsid w:val="00BC7041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28</cp:revision>
  <cp:lastPrinted>2020-01-14T09:14:00Z</cp:lastPrinted>
  <dcterms:created xsi:type="dcterms:W3CDTF">2020-01-14T07:23:00Z</dcterms:created>
  <dcterms:modified xsi:type="dcterms:W3CDTF">2020-02-24T08:03:00Z</dcterms:modified>
</cp:coreProperties>
</file>